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E2201" w:rsidRPr="00400EFA" w:rsidRDefault="009E2201" w:rsidP="009E2201">
      <w:pPr>
        <w:spacing w:line="360" w:lineRule="auto"/>
        <w:rPr>
          <w:rFonts w:ascii="Trebuchet MS" w:hAnsi="Trebuchet MS" w:cs="Courier New"/>
          <w:b/>
          <w:sz w:val="20"/>
          <w:szCs w:val="20"/>
          <w:u w:val="single"/>
        </w:rPr>
      </w:pPr>
      <w:r>
        <w:rPr>
          <w:noProof/>
        </w:rPr>
        <mc:AlternateContent>
          <mc:Choice Requires="wpg">
            <w:drawing>
              <wp:anchor distT="0" distB="0" distL="114300" distR="114300" simplePos="0" relativeHeight="251659264" behindDoc="0" locked="0" layoutInCell="0" allowOverlap="1" wp14:anchorId="0D7B84CB" wp14:editId="56A214F2">
                <wp:simplePos x="0" y="0"/>
                <wp:positionH relativeFrom="page">
                  <wp:posOffset>82550</wp:posOffset>
                </wp:positionH>
                <wp:positionV relativeFrom="margin">
                  <wp:posOffset>-817880</wp:posOffset>
                </wp:positionV>
                <wp:extent cx="7551420" cy="10531475"/>
                <wp:effectExtent l="0" t="0" r="2540" b="317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1420" cy="10531475"/>
                          <a:chOff x="0" y="1440"/>
                          <a:chExt cx="12239" cy="12960"/>
                        </a:xfrm>
                      </wpg:grpSpPr>
                      <wpg:grpSp>
                        <wpg:cNvPr id="5" name="Group 3"/>
                        <wpg:cNvGrpSpPr>
                          <a:grpSpLocks/>
                        </wpg:cNvGrpSpPr>
                        <wpg:grpSpPr bwMode="auto">
                          <a:xfrm>
                            <a:off x="0" y="9661"/>
                            <a:ext cx="12239" cy="4739"/>
                            <a:chOff x="-6" y="3399"/>
                            <a:chExt cx="12197" cy="4253"/>
                          </a:xfrm>
                        </wpg:grpSpPr>
                        <wpg:grpSp>
                          <wpg:cNvPr id="6" name="Group 4"/>
                          <wpg:cNvGrpSpPr>
                            <a:grpSpLocks/>
                          </wpg:cNvGrpSpPr>
                          <wpg:grpSpPr bwMode="auto">
                            <a:xfrm>
                              <a:off x="-6" y="3717"/>
                              <a:ext cx="12189" cy="3550"/>
                              <a:chOff x="18" y="7468"/>
                              <a:chExt cx="12189" cy="3550"/>
                            </a:xfrm>
                          </wpg:grpSpPr>
                          <wps:wsp>
                            <wps:cNvPr id="7"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wps:spPr>
                            <wps:bodyPr rot="0" vert="horz" wrap="square" lIns="91440" tIns="45720" rIns="91440" bIns="45720" anchor="t" anchorCtr="0" upright="1">
                              <a:noAutofit/>
                            </wps:bodyPr>
                          </wps:wsp>
                          <wps:wsp>
                            <wps:cNvPr id="8"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wps:spPr>
                            <wps:bodyPr rot="0" vert="horz" wrap="square" lIns="91440" tIns="45720" rIns="91440" bIns="45720" anchor="t" anchorCtr="0" upright="1">
                              <a:noAutofit/>
                            </wps:bodyPr>
                          </wps:wsp>
                          <wps:wsp>
                            <wps:cNvPr id="9"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wps:spPr>
                            <wps:bodyPr rot="0" vert="horz" wrap="square" lIns="91440" tIns="45720" rIns="91440" bIns="45720" anchor="t" anchorCtr="0" upright="1">
                              <a:noAutofit/>
                            </wps:bodyPr>
                          </wps:wsp>
                        </wpg:grpSp>
                        <wps:wsp>
                          <wps:cNvPr id="10"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wps:spPr>
                          <wps:bodyPr rot="0" vert="horz" wrap="square" lIns="91440" tIns="45720" rIns="91440" bIns="45720" anchor="t" anchorCtr="0" upright="1">
                            <a:noAutofit/>
                          </wps:bodyPr>
                        </wps:wsp>
                        <wps:wsp>
                          <wps:cNvPr id="11"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wps:spPr>
                          <wps:bodyPr rot="0" vert="horz" wrap="square" lIns="91440" tIns="45720" rIns="91440" bIns="45720" anchor="t" anchorCtr="0" upright="1">
                            <a:noAutofit/>
                          </wps:bodyPr>
                        </wps:wsp>
                        <wps:wsp>
                          <wps:cNvPr id="12"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wps:spPr>
                          <wps:bodyPr rot="0" vert="horz" wrap="square" lIns="91440" tIns="45720" rIns="91440" bIns="45720" anchor="t" anchorCtr="0" upright="1">
                            <a:noAutofit/>
                          </wps:bodyPr>
                        </wps:wsp>
                        <wps:wsp>
                          <wps:cNvPr id="1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wps:spPr>
                          <wps:bodyPr rot="0" vert="horz" wrap="square" lIns="91440" tIns="45720" rIns="91440" bIns="45720" anchor="t" anchorCtr="0" upright="1">
                            <a:noAutofit/>
                          </wps:bodyPr>
                        </wps:wsp>
                        <wps:wsp>
                          <wps:cNvPr id="14"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wps:spPr>
                          <wps:bodyPr rot="0" vert="horz" wrap="square" lIns="91440" tIns="45720" rIns="91440" bIns="45720" anchor="t" anchorCtr="0" upright="1">
                            <a:noAutofit/>
                          </wps:bodyPr>
                        </wps:wsp>
                        <wps:wsp>
                          <wps:cNvPr id="1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wps:spPr>
                          <wps:bodyPr rot="0" vert="horz" wrap="square" lIns="91440" tIns="45720" rIns="91440" bIns="45720" anchor="t" anchorCtr="0" upright="1">
                            <a:noAutofit/>
                          </wps:bodyPr>
                        </wps:wsp>
                      </wpg:grpSp>
                      <wps:wsp>
                        <wps:cNvPr id="16" name="Rectangle 14"/>
                        <wps:cNvSpPr>
                          <a:spLocks noChangeArrowheads="1"/>
                        </wps:cNvSpPr>
                        <wps:spPr bwMode="auto">
                          <a:xfrm>
                            <a:off x="1800" y="1440"/>
                            <a:ext cx="8638" cy="527"/>
                          </a:xfrm>
                          <a:prstGeom prst="rect">
                            <a:avLst/>
                          </a:prstGeom>
                          <a:noFill/>
                          <a:ln>
                            <a:noFill/>
                          </a:ln>
                        </wps:spPr>
                        <wps:txbx>
                          <w:txbxContent>
                            <w:p w:rsidR="009E2201" w:rsidRPr="00B65DE2" w:rsidRDefault="009E2201" w:rsidP="009E2201">
                              <w:pPr>
                                <w:rPr>
                                  <w:b/>
                                  <w:bCs/>
                                  <w:color w:val="808080"/>
                                  <w:sz w:val="32"/>
                                  <w:szCs w:val="32"/>
                                </w:rPr>
                              </w:pPr>
                            </w:p>
                          </w:txbxContent>
                        </wps:txbx>
                        <wps:bodyPr rot="0" vert="horz" wrap="square" lIns="91440" tIns="45720" rIns="91440" bIns="45720" anchor="t" anchorCtr="0" upright="1">
                          <a:spAutoFit/>
                        </wps:bodyPr>
                      </wps:wsp>
                      <wps:wsp>
                        <wps:cNvPr id="17" name="Rectangle 15"/>
                        <wps:cNvSpPr>
                          <a:spLocks noChangeArrowheads="1"/>
                        </wps:cNvSpPr>
                        <wps:spPr bwMode="auto">
                          <a:xfrm>
                            <a:off x="6494" y="11160"/>
                            <a:ext cx="4999" cy="580"/>
                          </a:xfrm>
                          <a:prstGeom prst="rect">
                            <a:avLst/>
                          </a:prstGeom>
                          <a:noFill/>
                          <a:ln>
                            <a:noFill/>
                          </a:ln>
                        </wps:spPr>
                        <wps:txbx>
                          <w:txbxContent>
                            <w:p w:rsidR="009E2201" w:rsidRDefault="009E2201" w:rsidP="009E2201"/>
                          </w:txbxContent>
                        </wps:txbx>
                        <wps:bodyPr rot="0" vert="horz" wrap="square" lIns="91440" tIns="45720" rIns="91440" bIns="45720" anchor="t" anchorCtr="0" upright="1">
                          <a:spAutoFit/>
                        </wps:bodyPr>
                      </wps:wsp>
                      <wps:wsp>
                        <wps:cNvPr id="18" name="Rectangle 16"/>
                        <wps:cNvSpPr>
                          <a:spLocks noChangeArrowheads="1"/>
                        </wps:cNvSpPr>
                        <wps:spPr bwMode="auto">
                          <a:xfrm>
                            <a:off x="1802" y="2907"/>
                            <a:ext cx="8451" cy="5643"/>
                          </a:xfrm>
                          <a:prstGeom prst="rect">
                            <a:avLst/>
                          </a:prstGeom>
                          <a:noFill/>
                          <a:ln>
                            <a:noFill/>
                          </a:ln>
                        </wps:spPr>
                        <wps:txbx>
                          <w:txbxContent>
                            <w:p w:rsidR="009E2201" w:rsidRDefault="009E2201" w:rsidP="009E2201">
                              <w:pPr>
                                <w:jc w:val="center"/>
                                <w:rPr>
                                  <w:rFonts w:ascii="Century Gothic" w:eastAsiaTheme="minorHAnsi" w:hAnsi="Century Gothic" w:cstheme="minorBidi"/>
                                  <w:b/>
                                  <w:bCs/>
                                  <w:noProof/>
                                  <w:sz w:val="28"/>
                                  <w:szCs w:val="28"/>
                                  <w:u w:val="single"/>
                                </w:rPr>
                              </w:pPr>
                            </w:p>
                            <w:p w:rsidR="009E2201" w:rsidRDefault="009E2201" w:rsidP="009E2201">
                              <w:pPr>
                                <w:jc w:val="center"/>
                                <w:rPr>
                                  <w:rFonts w:ascii="Century Gothic" w:eastAsiaTheme="minorHAnsi" w:hAnsi="Century Gothic" w:cstheme="minorBidi"/>
                                  <w:b/>
                                  <w:bCs/>
                                  <w:noProof/>
                                  <w:sz w:val="28"/>
                                  <w:szCs w:val="28"/>
                                  <w:u w:val="single"/>
                                </w:rPr>
                              </w:pPr>
                            </w:p>
                            <w:p w:rsidR="009E2201" w:rsidRDefault="009E2201" w:rsidP="009E2201">
                              <w:pPr>
                                <w:jc w:val="center"/>
                                <w:rPr>
                                  <w:rFonts w:ascii="Century Gothic" w:eastAsiaTheme="minorHAnsi" w:hAnsi="Century Gothic" w:cstheme="minorBidi"/>
                                  <w:b/>
                                  <w:bCs/>
                                  <w:noProof/>
                                  <w:sz w:val="28"/>
                                  <w:szCs w:val="28"/>
                                  <w:u w:val="single"/>
                                </w:rPr>
                              </w:pPr>
                            </w:p>
                            <w:p w:rsidR="009E2201" w:rsidRPr="00EA2DF6" w:rsidRDefault="009E2201" w:rsidP="009E2201">
                              <w:pPr>
                                <w:jc w:val="center"/>
                                <w:rPr>
                                  <w:rFonts w:ascii="Century Gothic" w:eastAsiaTheme="minorHAnsi" w:hAnsi="Century Gothic" w:cstheme="minorBidi"/>
                                  <w:b/>
                                  <w:bCs/>
                                  <w:noProof/>
                                  <w:sz w:val="28"/>
                                  <w:szCs w:val="28"/>
                                  <w:u w:val="single"/>
                                </w:rPr>
                              </w:pPr>
                              <w:r w:rsidRPr="00EA2DF6">
                                <w:rPr>
                                  <w:rFonts w:ascii="Century Gothic" w:eastAsiaTheme="minorHAnsi" w:hAnsi="Century Gothic" w:cstheme="minorBidi"/>
                                  <w:b/>
                                  <w:bCs/>
                                  <w:noProof/>
                                  <w:sz w:val="28"/>
                                  <w:szCs w:val="28"/>
                                  <w:u w:val="single"/>
                                </w:rPr>
                                <w:t xml:space="preserve">Οδηγός Ερωτήσεων – Απαντήσεων </w:t>
                              </w:r>
                            </w:p>
                            <w:p w:rsidR="009E2201" w:rsidRPr="00EA2DF6" w:rsidRDefault="009E2201" w:rsidP="009E2201">
                              <w:pPr>
                                <w:jc w:val="center"/>
                                <w:rPr>
                                  <w:rFonts w:ascii="Century Gothic" w:eastAsiaTheme="minorHAnsi" w:hAnsi="Century Gothic" w:cstheme="minorBidi"/>
                                  <w:b/>
                                  <w:bCs/>
                                  <w:noProof/>
                                  <w:sz w:val="28"/>
                                  <w:szCs w:val="28"/>
                                </w:rPr>
                              </w:pPr>
                              <w:r w:rsidRPr="00EA2DF6">
                                <w:rPr>
                                  <w:rFonts w:ascii="Century Gothic" w:eastAsiaTheme="minorHAnsi" w:hAnsi="Century Gothic" w:cstheme="minorBidi"/>
                                  <w:b/>
                                  <w:bCs/>
                                  <w:noProof/>
                                  <w:sz w:val="28"/>
                                  <w:szCs w:val="28"/>
                                </w:rPr>
                                <w:t>σχετικά με τ</w:t>
                              </w:r>
                              <w:r>
                                <w:rPr>
                                  <w:rFonts w:ascii="Century Gothic" w:eastAsiaTheme="minorHAnsi" w:hAnsi="Century Gothic" w:cstheme="minorBidi"/>
                                  <w:b/>
                                  <w:bCs/>
                                  <w:noProof/>
                                  <w:sz w:val="28"/>
                                  <w:szCs w:val="28"/>
                                </w:rPr>
                                <w:t xml:space="preserve">ο Πρόγραμμα επιδότησης επαγγελματικών και επιχειρηματικών </w:t>
                              </w:r>
                              <w:r w:rsidR="00645E19">
                                <w:rPr>
                                  <w:rFonts w:ascii="Century Gothic" w:eastAsiaTheme="minorHAnsi" w:hAnsi="Century Gothic" w:cstheme="minorBidi"/>
                                  <w:b/>
                                  <w:bCs/>
                                  <w:noProof/>
                                  <w:sz w:val="28"/>
                                  <w:szCs w:val="28"/>
                                </w:rPr>
                                <w:t>οφειλών</w:t>
                              </w:r>
                              <w:r>
                                <w:rPr>
                                  <w:rFonts w:ascii="Century Gothic" w:eastAsiaTheme="minorHAnsi" w:hAnsi="Century Gothic" w:cstheme="minorBidi"/>
                                  <w:b/>
                                  <w:bCs/>
                                  <w:noProof/>
                                  <w:sz w:val="28"/>
                                  <w:szCs w:val="28"/>
                                </w:rPr>
                                <w:t xml:space="preserve"> «Γέφυρα ΙΙ»</w:t>
                              </w:r>
                            </w:p>
                            <w:p w:rsidR="009E2201" w:rsidRPr="001B7164" w:rsidRDefault="009E2201" w:rsidP="009E2201">
                              <w:pPr>
                                <w:rPr>
                                  <w:rFonts w:ascii="Century Gothic" w:eastAsiaTheme="minorHAnsi" w:hAnsi="Century Gothic" w:cstheme="minorBidi"/>
                                  <w:b/>
                                  <w:bCs/>
                                  <w:noProof/>
                                </w:rPr>
                              </w:pPr>
                            </w:p>
                            <w:p w:rsidR="009E2201" w:rsidRPr="001B7164" w:rsidRDefault="009E2201" w:rsidP="009E2201">
                              <w:pPr>
                                <w:jc w:val="center"/>
                                <w:rPr>
                                  <w:rFonts w:ascii="Century Gothic" w:eastAsiaTheme="minorHAnsi" w:hAnsi="Century Gothic" w:cstheme="minorBidi"/>
                                  <w:b/>
                                  <w:bCs/>
                                  <w:noProof/>
                                  <w:sz w:val="28"/>
                                  <w:szCs w:val="28"/>
                                </w:rPr>
                              </w:pPr>
                            </w:p>
                            <w:p w:rsidR="009E2201" w:rsidRPr="001B7164" w:rsidRDefault="009E2201" w:rsidP="009E2201">
                              <w:pPr>
                                <w:spacing w:before="120" w:line="240" w:lineRule="atLeast"/>
                                <w:ind w:left="142"/>
                                <w:jc w:val="center"/>
                                <w:rPr>
                                  <w:rFonts w:asciiTheme="minorHAnsi" w:hAnsiTheme="minorHAnsi" w:cs="Courier New"/>
                                  <w:b/>
                                  <w:i/>
                                  <w:color w:val="000000"/>
                                  <w:sz w:val="28"/>
                                  <w:szCs w:val="28"/>
                                </w:rPr>
                              </w:pPr>
                            </w:p>
                            <w:p w:rsidR="009E2201" w:rsidRPr="001B7164" w:rsidRDefault="009E2201" w:rsidP="009E2201">
                              <w:pPr>
                                <w:jc w:val="center"/>
                                <w:rPr>
                                  <w:rFonts w:ascii="Century Gothic" w:eastAsiaTheme="minorHAnsi" w:hAnsi="Century Gothic" w:cstheme="minorBidi"/>
                                  <w:b/>
                                  <w:bCs/>
                                  <w:noProof/>
                                </w:rPr>
                              </w:pPr>
                            </w:p>
                            <w:p w:rsidR="009E2201" w:rsidRPr="001B7164" w:rsidRDefault="009E2201" w:rsidP="009E2201">
                              <w:pPr>
                                <w:jc w:val="center"/>
                                <w:rPr>
                                  <w:b/>
                                  <w:bCs/>
                                  <w:i/>
                                  <w:iCs/>
                                  <w:color w:val="808080"/>
                                  <w:sz w:val="28"/>
                                  <w:szCs w:val="28"/>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7B84CB" id="Group 2" o:spid="_x0000_s1026" style="position:absolute;margin-left:6.5pt;margin-top:-64.4pt;width:594.6pt;height:829.25pt;z-index:251659264;mso-width-percent:1000;mso-position-horizontal-relative:page;mso-position-vertical-relative:margin;mso-width-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" path="m,l17,2863,7132,2578r,-2378l,xe" fillcolor="#a7bfde"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" path="m,569l,2930r3466,620l3466,,,569xe" fillcolor="#d3dfee"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" path="m,l,3550,1591,2746r,-2009l,xe" fillcolor="#a7bfde"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" path="m1,251l,2662r4120,251l4120,,1,251xe" fillcolor="#d8d8d8"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" path="m,l,4236,3985,3349r,-2428l,xe" fillcolor="#bfbfbf"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" path="m4086,r-2,4253l,3198,,1072,4086,xe" fillcolor="#d8d8d8"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" path="m,921l2060,r16,3851l,2981,,921xe" fillcolor="#d3dfee"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" path="m,l17,3835,6011,2629r,-1390l,xe" fillcolor="#a7bfde"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4" o:spid="_x0000_s1038" style="position:absolute;left:1800;top:1440;width:8638;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" filled="f" stroked="f">
                  <v:textbox style="mso-fit-shape-to-text:t">
                    <w:txbxContent>
                      <w:p w:rsidR="009E2201" w:rsidRPr="00B65DE2" w:rsidRDefault="009E2201" w:rsidP="009E2201">
                        <w:pPr>
                          <w:rPr>
                            <w:b/>
                            <w:bCs/>
                            <w:color w:val="808080"/>
                            <w:sz w:val="32"/>
                            <w:szCs w:val="32"/>
                          </w:rPr>
                        </w:pPr>
                      </w:p>
                    </w:txbxContent>
                  </v:textbox>
                </v:rect>
                <v:rect id="Rectangle 15" o:spid="_x0000_s1039" style="position:absolute;left:6494;top:11160;width:4999;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" filled="f" stroked="f">
                  <v:textbox style="mso-fit-shape-to-text:t">
                    <w:txbxContent>
                      <w:p w:rsidR="009E2201" w:rsidRDefault="009E2201" w:rsidP="009E2201"/>
                    </w:txbxContent>
                  </v:textbox>
                </v:rect>
                <v:rect id="Rectangle 16" o:spid="_x0000_s1040" style="position:absolute;left:1802;top:2907;width:8451;height:564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" filled="f" stroked="f">
                  <v:textbox>
                    <w:txbxContent>
                      <w:p w:rsidR="009E2201" w:rsidRDefault="009E2201" w:rsidP="009E2201">
                        <w:pPr>
                          <w:jc w:val="center"/>
                          <w:rPr>
                            <w:rFonts w:ascii="Century Gothic" w:eastAsiaTheme="minorHAnsi" w:hAnsi="Century Gothic" w:cstheme="minorBidi"/>
                            <w:b/>
                            <w:bCs/>
                            <w:noProof/>
                            <w:sz w:val="28"/>
                            <w:szCs w:val="28"/>
                            <w:u w:val="single"/>
                          </w:rPr>
                        </w:pPr>
                      </w:p>
                      <w:p w:rsidR="009E2201" w:rsidRDefault="009E2201" w:rsidP="009E2201">
                        <w:pPr>
                          <w:jc w:val="center"/>
                          <w:rPr>
                            <w:rFonts w:ascii="Century Gothic" w:eastAsiaTheme="minorHAnsi" w:hAnsi="Century Gothic" w:cstheme="minorBidi"/>
                            <w:b/>
                            <w:bCs/>
                            <w:noProof/>
                            <w:sz w:val="28"/>
                            <w:szCs w:val="28"/>
                            <w:u w:val="single"/>
                          </w:rPr>
                        </w:pPr>
                      </w:p>
                      <w:p w:rsidR="009E2201" w:rsidRDefault="009E2201" w:rsidP="009E2201">
                        <w:pPr>
                          <w:jc w:val="center"/>
                          <w:rPr>
                            <w:rFonts w:ascii="Century Gothic" w:eastAsiaTheme="minorHAnsi" w:hAnsi="Century Gothic" w:cstheme="minorBidi"/>
                            <w:b/>
                            <w:bCs/>
                            <w:noProof/>
                            <w:sz w:val="28"/>
                            <w:szCs w:val="28"/>
                            <w:u w:val="single"/>
                          </w:rPr>
                        </w:pPr>
                      </w:p>
                      <w:p w:rsidR="009E2201" w:rsidRPr="00EA2DF6" w:rsidRDefault="009E2201" w:rsidP="009E2201">
                        <w:pPr>
                          <w:jc w:val="center"/>
                          <w:rPr>
                            <w:rFonts w:ascii="Century Gothic" w:eastAsiaTheme="minorHAnsi" w:hAnsi="Century Gothic" w:cstheme="minorBidi"/>
                            <w:b/>
                            <w:bCs/>
                            <w:noProof/>
                            <w:sz w:val="28"/>
                            <w:szCs w:val="28"/>
                            <w:u w:val="single"/>
                          </w:rPr>
                        </w:pPr>
                        <w:r w:rsidRPr="00EA2DF6">
                          <w:rPr>
                            <w:rFonts w:ascii="Century Gothic" w:eastAsiaTheme="minorHAnsi" w:hAnsi="Century Gothic" w:cstheme="minorBidi"/>
                            <w:b/>
                            <w:bCs/>
                            <w:noProof/>
                            <w:sz w:val="28"/>
                            <w:szCs w:val="28"/>
                            <w:u w:val="single"/>
                          </w:rPr>
                          <w:t xml:space="preserve">Οδηγός Ερωτήσεων – Απαντήσεων </w:t>
                        </w:r>
                      </w:p>
                      <w:p w:rsidR="009E2201" w:rsidRPr="00EA2DF6" w:rsidRDefault="009E2201" w:rsidP="009E2201">
                        <w:pPr>
                          <w:jc w:val="center"/>
                          <w:rPr>
                            <w:rFonts w:ascii="Century Gothic" w:eastAsiaTheme="minorHAnsi" w:hAnsi="Century Gothic" w:cstheme="minorBidi"/>
                            <w:b/>
                            <w:bCs/>
                            <w:noProof/>
                            <w:sz w:val="28"/>
                            <w:szCs w:val="28"/>
                          </w:rPr>
                        </w:pPr>
                        <w:r w:rsidRPr="00EA2DF6">
                          <w:rPr>
                            <w:rFonts w:ascii="Century Gothic" w:eastAsiaTheme="minorHAnsi" w:hAnsi="Century Gothic" w:cstheme="minorBidi"/>
                            <w:b/>
                            <w:bCs/>
                            <w:noProof/>
                            <w:sz w:val="28"/>
                            <w:szCs w:val="28"/>
                          </w:rPr>
                          <w:t>σχετικά με τ</w:t>
                        </w:r>
                        <w:r>
                          <w:rPr>
                            <w:rFonts w:ascii="Century Gothic" w:eastAsiaTheme="minorHAnsi" w:hAnsi="Century Gothic" w:cstheme="minorBidi"/>
                            <w:b/>
                            <w:bCs/>
                            <w:noProof/>
                            <w:sz w:val="28"/>
                            <w:szCs w:val="28"/>
                          </w:rPr>
                          <w:t xml:space="preserve">ο Πρόγραμμα επιδότησης επαγγελματικών και επιχειρηματικών </w:t>
                        </w:r>
                        <w:r w:rsidR="00645E19">
                          <w:rPr>
                            <w:rFonts w:ascii="Century Gothic" w:eastAsiaTheme="minorHAnsi" w:hAnsi="Century Gothic" w:cstheme="minorBidi"/>
                            <w:b/>
                            <w:bCs/>
                            <w:noProof/>
                            <w:sz w:val="28"/>
                            <w:szCs w:val="28"/>
                          </w:rPr>
                          <w:t>οφειλών</w:t>
                        </w:r>
                        <w:r>
                          <w:rPr>
                            <w:rFonts w:ascii="Century Gothic" w:eastAsiaTheme="minorHAnsi" w:hAnsi="Century Gothic" w:cstheme="minorBidi"/>
                            <w:b/>
                            <w:bCs/>
                            <w:noProof/>
                            <w:sz w:val="28"/>
                            <w:szCs w:val="28"/>
                          </w:rPr>
                          <w:t xml:space="preserve"> «Γέφυρα ΙΙ»</w:t>
                        </w:r>
                      </w:p>
                      <w:p w:rsidR="009E2201" w:rsidRPr="001B7164" w:rsidRDefault="009E2201" w:rsidP="009E2201">
                        <w:pPr>
                          <w:rPr>
                            <w:rFonts w:ascii="Century Gothic" w:eastAsiaTheme="minorHAnsi" w:hAnsi="Century Gothic" w:cstheme="minorBidi"/>
                            <w:b/>
                            <w:bCs/>
                            <w:noProof/>
                          </w:rPr>
                        </w:pPr>
                      </w:p>
                      <w:p w:rsidR="009E2201" w:rsidRPr="001B7164" w:rsidRDefault="009E2201" w:rsidP="009E2201">
                        <w:pPr>
                          <w:jc w:val="center"/>
                          <w:rPr>
                            <w:rFonts w:ascii="Century Gothic" w:eastAsiaTheme="minorHAnsi" w:hAnsi="Century Gothic" w:cstheme="minorBidi"/>
                            <w:b/>
                            <w:bCs/>
                            <w:noProof/>
                            <w:sz w:val="28"/>
                            <w:szCs w:val="28"/>
                          </w:rPr>
                        </w:pPr>
                      </w:p>
                      <w:p w:rsidR="009E2201" w:rsidRPr="001B7164" w:rsidRDefault="009E2201" w:rsidP="009E2201">
                        <w:pPr>
                          <w:spacing w:before="120" w:line="240" w:lineRule="atLeast"/>
                          <w:ind w:left="142"/>
                          <w:jc w:val="center"/>
                          <w:rPr>
                            <w:rFonts w:asciiTheme="minorHAnsi" w:hAnsiTheme="minorHAnsi" w:cs="Courier New"/>
                            <w:b/>
                            <w:i/>
                            <w:color w:val="000000"/>
                            <w:sz w:val="28"/>
                            <w:szCs w:val="28"/>
                          </w:rPr>
                        </w:pPr>
                      </w:p>
                      <w:p w:rsidR="009E2201" w:rsidRPr="001B7164" w:rsidRDefault="009E2201" w:rsidP="009E2201">
                        <w:pPr>
                          <w:jc w:val="center"/>
                          <w:rPr>
                            <w:rFonts w:ascii="Century Gothic" w:eastAsiaTheme="minorHAnsi" w:hAnsi="Century Gothic" w:cstheme="minorBidi"/>
                            <w:b/>
                            <w:bCs/>
                            <w:noProof/>
                          </w:rPr>
                        </w:pPr>
                      </w:p>
                      <w:p w:rsidR="009E2201" w:rsidRPr="001B7164" w:rsidRDefault="009E2201" w:rsidP="009E2201">
                        <w:pPr>
                          <w:jc w:val="center"/>
                          <w:rPr>
                            <w:b/>
                            <w:bCs/>
                            <w:i/>
                            <w:iCs/>
                            <w:color w:val="808080"/>
                            <w:sz w:val="28"/>
                            <w:szCs w:val="28"/>
                          </w:rPr>
                        </w:pPr>
                      </w:p>
                    </w:txbxContent>
                  </v:textbox>
                </v:rect>
                <w10:wrap anchorx="page" anchory="margin"/>
              </v:group>
            </w:pict>
          </mc:Fallback>
        </mc:AlternateContent>
      </w:r>
      <w:r>
        <w:rPr>
          <w:noProof/>
        </w:rPr>
        <mc:AlternateContent>
          <mc:Choice Requires="wps">
            <w:drawing>
              <wp:anchor distT="0" distB="0" distL="114300" distR="114300" simplePos="0" relativeHeight="251660288" behindDoc="0" locked="0" layoutInCell="1" allowOverlap="1" wp14:anchorId="230A6068" wp14:editId="60213D1D">
                <wp:simplePos x="0" y="0"/>
                <wp:positionH relativeFrom="margin">
                  <wp:posOffset>55245</wp:posOffset>
                </wp:positionH>
                <wp:positionV relativeFrom="paragraph">
                  <wp:posOffset>304800</wp:posOffset>
                </wp:positionV>
                <wp:extent cx="5467350" cy="1075690"/>
                <wp:effectExtent l="0" t="0" r="0" b="0"/>
                <wp:wrapNone/>
                <wp:docPr id="5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075690"/>
                        </a:xfrm>
                        <a:prstGeom prst="rect">
                          <a:avLst/>
                        </a:prstGeom>
                        <a:solidFill>
                          <a:srgbClr val="FFFFFF"/>
                        </a:solidFill>
                        <a:ln>
                          <a:noFill/>
                        </a:ln>
                      </wps:spPr>
                      <wps:txbx>
                        <w:txbxContent>
                          <w:p w:rsidR="009E2201" w:rsidRPr="00560E16" w:rsidRDefault="009E2201" w:rsidP="009E2201">
                            <w:pPr>
                              <w:jc w:val="center"/>
                              <w:rPr>
                                <w:rFonts w:cs="Arial"/>
                                <w:b/>
                                <w:sz w:val="32"/>
                                <w:szCs w:val="32"/>
                              </w:rPr>
                            </w:pPr>
                            <w:r w:rsidRPr="00560E16">
                              <w:rPr>
                                <w:rFonts w:cs="Arial"/>
                                <w:b/>
                                <w:sz w:val="32"/>
                                <w:szCs w:val="32"/>
                              </w:rPr>
                              <w:t>ΥΠΟΥΡΓΕΙΟ ΟΙΚΟΝΟΜΙΚΩΝ</w:t>
                            </w:r>
                          </w:p>
                          <w:p w:rsidR="009E2201" w:rsidRPr="00560E16" w:rsidRDefault="009E2201" w:rsidP="009E2201">
                            <w:pPr>
                              <w:jc w:val="center"/>
                              <w:rPr>
                                <w:b/>
                                <w:bCs/>
                                <w:color w:val="808080"/>
                                <w:sz w:val="32"/>
                                <w:szCs w:val="32"/>
                              </w:rPr>
                            </w:pPr>
                            <w:r w:rsidRPr="00560E16">
                              <w:rPr>
                                <w:rFonts w:cs="Arial"/>
                                <w:b/>
                                <w:sz w:val="32"/>
                                <w:szCs w:val="32"/>
                              </w:rPr>
                              <w:t>Ειδική Γραμματεία Διαχείρισης Ιδιωτικού Χρέους</w:t>
                            </w:r>
                          </w:p>
                          <w:p w:rsidR="009E2201" w:rsidRPr="00560E16" w:rsidRDefault="009E2201" w:rsidP="009E220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0A6068" id="_x0000_t202" coordsize="21600,21600" o:spt="202" path="m,l,21600r21600,l21600,xe">
                <v:stroke joinstyle="miter"/>
                <v:path gradientshapeok="t" o:connecttype="rect"/>
              </v:shapetype>
              <v:shape id="Text Box 74" o:spid="_x0000_s1041" type="#_x0000_t202" style="position:absolute;margin-left:4.35pt;margin-top:24pt;width:430.5pt;height:84.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" stroked="f">
                <v:textbox>
                  <w:txbxContent>
                    <w:p w:rsidR="009E2201" w:rsidRPr="00560E16" w:rsidRDefault="009E2201" w:rsidP="009E2201">
                      <w:pPr>
                        <w:jc w:val="center"/>
                        <w:rPr>
                          <w:rFonts w:cs="Arial"/>
                          <w:b/>
                          <w:sz w:val="32"/>
                          <w:szCs w:val="32"/>
                        </w:rPr>
                      </w:pPr>
                      <w:r w:rsidRPr="00560E16">
                        <w:rPr>
                          <w:rFonts w:cs="Arial"/>
                          <w:b/>
                          <w:sz w:val="32"/>
                          <w:szCs w:val="32"/>
                        </w:rPr>
                        <w:t>ΥΠΟΥΡΓΕΙΟ ΟΙΚΟΝΟΜΙΚΩΝ</w:t>
                      </w:r>
                    </w:p>
                    <w:p w:rsidR="009E2201" w:rsidRPr="00560E16" w:rsidRDefault="009E2201" w:rsidP="009E2201">
                      <w:pPr>
                        <w:jc w:val="center"/>
                        <w:rPr>
                          <w:b/>
                          <w:bCs/>
                          <w:color w:val="808080"/>
                          <w:sz w:val="32"/>
                          <w:szCs w:val="32"/>
                        </w:rPr>
                      </w:pPr>
                      <w:r w:rsidRPr="00560E16">
                        <w:rPr>
                          <w:rFonts w:cs="Arial"/>
                          <w:b/>
                          <w:sz w:val="32"/>
                          <w:szCs w:val="32"/>
                        </w:rPr>
                        <w:t>Ειδική Γραμματεία Διαχείρισης Ιδιωτικού Χρέους</w:t>
                      </w:r>
                    </w:p>
                    <w:p w:rsidR="009E2201" w:rsidRPr="00560E16" w:rsidRDefault="009E2201" w:rsidP="009E2201">
                      <w:pPr>
                        <w:jc w:val="center"/>
                      </w:pPr>
                    </w:p>
                  </w:txbxContent>
                </v:textbox>
                <w10:wrap anchorx="margin"/>
              </v:shape>
            </w:pict>
          </mc:Fallback>
        </mc:AlternateContent>
      </w: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spacing w:line="360" w:lineRule="auto"/>
        <w:jc w:val="center"/>
        <w:rPr>
          <w:rFonts w:ascii="Trebuchet MS" w:hAnsi="Trebuchet MS" w:cs="Courier New"/>
          <w:b/>
          <w:sz w:val="20"/>
          <w:szCs w:val="20"/>
          <w:u w:val="single"/>
        </w:rPr>
      </w:pPr>
    </w:p>
    <w:p w:rsidR="009E2201" w:rsidRDefault="009E2201" w:rsidP="009E2201">
      <w:pPr>
        <w:pStyle w:val="1"/>
        <w:spacing w:before="0"/>
        <w:jc w:val="both"/>
      </w:pPr>
    </w:p>
    <w:p w:rsidR="009E2201" w:rsidRDefault="009E2201" w:rsidP="009E2201">
      <w:pPr>
        <w:rPr>
          <w:rFonts w:ascii="Cambria" w:hAnsi="Cambria"/>
          <w:color w:val="365F91"/>
          <w:sz w:val="28"/>
          <w:szCs w:val="28"/>
        </w:rPr>
      </w:pPr>
      <w:r>
        <w:br w:type="page"/>
      </w:r>
    </w:p>
    <w:p w:rsidR="0003595C" w:rsidRPr="007C56CD" w:rsidRDefault="00C24369" w:rsidP="003E72FB">
      <w:pPr>
        <w:pStyle w:val="1"/>
        <w:numPr>
          <w:ilvl w:val="0"/>
          <w:numId w:val="1"/>
        </w:numPr>
        <w:spacing w:before="0"/>
        <w:ind w:hanging="349"/>
        <w:jc w:val="both"/>
        <w:rPr>
          <w:u w:val="single"/>
        </w:rPr>
      </w:pPr>
      <w:r w:rsidRPr="007C56CD">
        <w:lastRenderedPageBreak/>
        <w:t>ΠΕΔΙΟ ΕΦΑΡΜΟΓΗΣ– ΠΡΟΫΠΟΘΕΣΕΙΣ ΕΠΙΛΕΞΙΜΟΤΗΤΑΣ</w:t>
      </w:r>
    </w:p>
    <w:p w:rsidR="00426336" w:rsidRDefault="00426336" w:rsidP="003E72FB">
      <w:pPr>
        <w:pStyle w:val="Web1"/>
        <w:tabs>
          <w:tab w:val="num" w:pos="426"/>
        </w:tabs>
        <w:spacing w:before="0" w:after="0" w:line="276" w:lineRule="auto"/>
        <w:jc w:val="both"/>
        <w:rPr>
          <w:rFonts w:asciiTheme="minorHAnsi" w:hAnsiTheme="minorHAnsi"/>
          <w:color w:val="FF0000"/>
          <w:sz w:val="22"/>
          <w:szCs w:val="22"/>
          <w:lang w:val="el-GR"/>
        </w:rPr>
      </w:pPr>
    </w:p>
    <w:p w:rsidR="0006667C" w:rsidRPr="0006667C" w:rsidRDefault="0006667C" w:rsidP="0006667C">
      <w:pPr>
        <w:spacing w:after="0"/>
        <w:jc w:val="both"/>
        <w:rPr>
          <w:rFonts w:asciiTheme="minorHAnsi" w:hAnsiTheme="minorHAnsi" w:cstheme="minorHAnsi"/>
        </w:rPr>
      </w:pPr>
    </w:p>
    <w:p w:rsidR="0006667C" w:rsidRPr="0006667C" w:rsidRDefault="0006667C" w:rsidP="0006667C">
      <w:pPr>
        <w:widowControl w:val="0"/>
        <w:tabs>
          <w:tab w:val="left" w:pos="426"/>
        </w:tabs>
        <w:suppressAutoHyphens/>
        <w:spacing w:after="0"/>
        <w:jc w:val="both"/>
      </w:pPr>
      <w:r w:rsidRPr="0006667C">
        <w:t>Με το νέο Πρόγραμμα «ΓΕΦΥΡΑ ΙΙ» το Ελληνικό Δημόσιο καλείται να καταβάλει συνεισφορά κατά την αποπληρωμή των δόσεων όλων των επιχειρηματικών και επαγγελματικών οφειλών προς χρηματοδοτικούς φορείς (πιστωτικά ιδρύματα, τράπεζες, εταιρείες παροχής πιστώσεων κλπ), για τις οποίες ευθύνονται ενεργά νομικά πρόσωπα καθώς και φυσικά πρόσωπα που είναι ελεύθεροι επαγγελματίες,  επιτηδευματίες ή ακόμα και εταίροι και έχουν πληγεί από την υγειονομική κρίση λόγω της πανδημίας του κορωνοϊού</w:t>
      </w:r>
      <w:r w:rsidR="0012300F" w:rsidRPr="0012300F">
        <w:t xml:space="preserve"> </w:t>
      </w:r>
      <w:r w:rsidRPr="0006667C">
        <w:rPr>
          <w:lang w:val="en-US"/>
        </w:rPr>
        <w:t>COVID</w:t>
      </w:r>
      <w:r w:rsidRPr="0006667C">
        <w:t>-19.</w:t>
      </w:r>
      <w:r w:rsidRPr="0006667C">
        <w:rPr>
          <w:rFonts w:asciiTheme="minorHAnsi" w:hAnsiTheme="minorHAnsi" w:cstheme="minorHAnsi"/>
        </w:rPr>
        <w:t xml:space="preserve">  Η συνεισφορά αφορά την αποπληρωμή των πάσης φύσεως επιχειρηματικών ή επαγγελματικών οφειλών λ.χ. οφειλών από επαγγελματικά/επιχειρηματικά δάνεια, από συμβάσεις </w:t>
      </w:r>
      <w:r w:rsidRPr="0006667C">
        <w:rPr>
          <w:rFonts w:asciiTheme="minorHAnsi" w:hAnsiTheme="minorHAnsi" w:cstheme="minorHAnsi"/>
          <w:lang w:val="en-US"/>
        </w:rPr>
        <w:t>leasing</w:t>
      </w:r>
      <w:r w:rsidRPr="0006667C">
        <w:rPr>
          <w:rFonts w:asciiTheme="minorHAnsi" w:hAnsiTheme="minorHAnsi" w:cstheme="minorHAnsi"/>
        </w:rPr>
        <w:t xml:space="preserve"> (χρηματοδοτικές μισθώσεις) ή  από άλλα συναφή προϊόντα επιχειρηματικής χρηματοδότησης.</w:t>
      </w:r>
      <w:r w:rsidRPr="0006667C">
        <w:t xml:space="preserve">  Το χρονικό διάστημα της συνεισφοράς δεν μπορεί να ξεπερνάει τους οκτώ (8) μήνες.</w:t>
      </w:r>
    </w:p>
    <w:p w:rsidR="0006667C" w:rsidRPr="0006667C" w:rsidRDefault="0006667C" w:rsidP="0006667C">
      <w:pPr>
        <w:widowControl w:val="0"/>
        <w:tabs>
          <w:tab w:val="left" w:pos="426"/>
        </w:tabs>
        <w:suppressAutoHyphens/>
        <w:spacing w:after="0"/>
        <w:jc w:val="both"/>
      </w:pPr>
    </w:p>
    <w:p w:rsidR="0006667C" w:rsidRPr="0006667C" w:rsidRDefault="0006667C" w:rsidP="0006667C">
      <w:pPr>
        <w:widowControl w:val="0"/>
        <w:tabs>
          <w:tab w:val="left" w:pos="426"/>
        </w:tabs>
        <w:suppressAutoHyphens/>
        <w:spacing w:after="0"/>
        <w:jc w:val="both"/>
        <w:rPr>
          <w:rFonts w:asciiTheme="minorHAnsi" w:hAnsiTheme="minorHAnsi" w:cstheme="minorHAnsi"/>
        </w:rPr>
      </w:pPr>
    </w:p>
    <w:p w:rsidR="0006667C" w:rsidRPr="0006667C" w:rsidRDefault="0006667C" w:rsidP="002631D5">
      <w:pPr>
        <w:pStyle w:val="a3"/>
        <w:widowControl w:val="0"/>
        <w:numPr>
          <w:ilvl w:val="1"/>
          <w:numId w:val="13"/>
        </w:numPr>
        <w:tabs>
          <w:tab w:val="left" w:pos="426"/>
        </w:tabs>
        <w:suppressAutoHyphens/>
        <w:spacing w:after="0"/>
        <w:jc w:val="both"/>
        <w:rPr>
          <w:rFonts w:asciiTheme="minorHAnsi" w:hAnsiTheme="minorHAnsi" w:cstheme="minorHAnsi"/>
          <w:b/>
        </w:rPr>
      </w:pPr>
      <w:r w:rsidRPr="0006667C">
        <w:rPr>
          <w:rFonts w:asciiTheme="minorHAnsi" w:hAnsiTheme="minorHAnsi" w:cstheme="minorHAnsi"/>
          <w:b/>
        </w:rPr>
        <w:t xml:space="preserve">Ποια πρόσωπα είναι επιλέξιμα; </w:t>
      </w:r>
    </w:p>
    <w:p w:rsidR="0006667C" w:rsidRPr="0006667C" w:rsidRDefault="0006667C" w:rsidP="0006667C">
      <w:pPr>
        <w:widowControl w:val="0"/>
        <w:tabs>
          <w:tab w:val="left" w:pos="426"/>
        </w:tabs>
        <w:suppressAutoHyphens/>
        <w:spacing w:after="0"/>
        <w:jc w:val="both"/>
        <w:rPr>
          <w:rFonts w:asciiTheme="minorHAnsi" w:hAnsiTheme="minorHAnsi" w:cstheme="minorHAnsi"/>
          <w:b/>
        </w:rPr>
      </w:pPr>
      <w:r w:rsidRPr="0006667C">
        <w:rPr>
          <w:rFonts w:asciiTheme="minorHAnsi" w:hAnsiTheme="minorHAnsi" w:cstheme="minorHAnsi"/>
          <w:b/>
        </w:rPr>
        <w:tab/>
      </w:r>
    </w:p>
    <w:p w:rsidR="0006667C" w:rsidRPr="0006667C" w:rsidRDefault="0006667C" w:rsidP="0006667C">
      <w:pPr>
        <w:widowControl w:val="0"/>
        <w:tabs>
          <w:tab w:val="left" w:pos="426"/>
        </w:tabs>
        <w:suppressAutoHyphens/>
        <w:spacing w:after="0"/>
        <w:jc w:val="both"/>
        <w:rPr>
          <w:rFonts w:asciiTheme="minorHAnsi" w:hAnsiTheme="minorHAnsi" w:cstheme="minorHAnsi"/>
        </w:rPr>
      </w:pPr>
      <w:r w:rsidRPr="0006667C">
        <w:rPr>
          <w:rFonts w:asciiTheme="minorHAnsi" w:hAnsiTheme="minorHAnsi" w:cstheme="minorHAnsi"/>
        </w:rPr>
        <w:t>Επιλέξιμα πρόσωπα κατά την εφαρμογή του Προγράμματος «ΓΕΦΥΡΑ ΙΙ» είναι:</w:t>
      </w:r>
    </w:p>
    <w:p w:rsidR="0006667C" w:rsidRPr="0006667C" w:rsidRDefault="0006667C" w:rsidP="0006667C">
      <w:pPr>
        <w:widowControl w:val="0"/>
        <w:tabs>
          <w:tab w:val="left" w:pos="426"/>
        </w:tabs>
        <w:suppressAutoHyphens/>
        <w:spacing w:after="0"/>
        <w:jc w:val="both"/>
        <w:rPr>
          <w:rFonts w:asciiTheme="minorHAnsi" w:hAnsiTheme="minorHAnsi" w:cstheme="minorHAnsi"/>
        </w:rPr>
      </w:pPr>
    </w:p>
    <w:p w:rsidR="0006667C" w:rsidRPr="0006667C" w:rsidRDefault="0006667C" w:rsidP="002631D5">
      <w:pPr>
        <w:widowControl w:val="0"/>
        <w:numPr>
          <w:ilvl w:val="0"/>
          <w:numId w:val="12"/>
        </w:numPr>
        <w:tabs>
          <w:tab w:val="left" w:pos="426"/>
        </w:tabs>
        <w:suppressAutoHyphens/>
        <w:spacing w:after="0"/>
        <w:ind w:left="0" w:firstLine="0"/>
        <w:contextualSpacing/>
        <w:jc w:val="both"/>
        <w:rPr>
          <w:rFonts w:asciiTheme="minorHAnsi" w:hAnsiTheme="minorHAnsi" w:cstheme="minorHAnsi"/>
        </w:rPr>
      </w:pPr>
      <w:r w:rsidRPr="0006667C">
        <w:rPr>
          <w:rFonts w:asciiTheme="minorHAnsi" w:hAnsiTheme="minorHAnsi" w:cstheme="minorHAnsi"/>
        </w:rPr>
        <w:t xml:space="preserve">Ενεργά νομικά πρόσωπα, τα οποία συνιστούν μικρή, πολύ μικρή ή μεσαία επιχείρηση, εξαιρούμενων των χρηματοπιστωτικών οργανισμών. </w:t>
      </w:r>
    </w:p>
    <w:p w:rsidR="0006667C" w:rsidRPr="0006667C" w:rsidRDefault="0006667C" w:rsidP="0006667C">
      <w:pPr>
        <w:tabs>
          <w:tab w:val="num" w:pos="426"/>
        </w:tabs>
        <w:spacing w:after="0"/>
        <w:jc w:val="both"/>
        <w:rPr>
          <w:rFonts w:asciiTheme="minorHAnsi" w:hAnsiTheme="minorHAnsi" w:cstheme="minorHAnsi"/>
        </w:rPr>
      </w:pPr>
    </w:p>
    <w:p w:rsidR="0006667C" w:rsidRPr="0006667C" w:rsidRDefault="0006667C" w:rsidP="002631D5">
      <w:pPr>
        <w:numPr>
          <w:ilvl w:val="0"/>
          <w:numId w:val="12"/>
        </w:numPr>
        <w:tabs>
          <w:tab w:val="num" w:pos="426"/>
        </w:tabs>
        <w:spacing w:after="0"/>
        <w:ind w:left="0" w:firstLine="0"/>
        <w:contextualSpacing/>
        <w:jc w:val="both"/>
        <w:rPr>
          <w:rFonts w:asciiTheme="minorHAnsi" w:hAnsiTheme="minorHAnsi" w:cstheme="minorHAnsi"/>
        </w:rPr>
      </w:pPr>
      <w:r w:rsidRPr="0006667C">
        <w:rPr>
          <w:rFonts w:asciiTheme="minorHAnsi" w:hAnsiTheme="minorHAnsi" w:cstheme="minorHAnsi"/>
        </w:rPr>
        <w:t xml:space="preserve">Φυσικά πρόσωπα που είναι ενεργοί ελεύθεροι επαγγελματίες ή επιτηδευματίες ή εταίροι προσωπικών (π.χ. ΟΕ ή ΕΕ) ή κεφαλαιουχικών εταιρειών (π.χ. ΙΚΕ, ΕΠΕ). </w:t>
      </w:r>
    </w:p>
    <w:p w:rsidR="0006667C" w:rsidRPr="0006667C" w:rsidRDefault="0006667C" w:rsidP="0006667C">
      <w:pPr>
        <w:tabs>
          <w:tab w:val="num" w:pos="426"/>
        </w:tabs>
        <w:spacing w:after="0"/>
        <w:jc w:val="both"/>
        <w:rPr>
          <w:rFonts w:asciiTheme="minorHAnsi" w:hAnsiTheme="minorHAnsi" w:cstheme="minorHAnsi"/>
        </w:rPr>
      </w:pPr>
    </w:p>
    <w:p w:rsidR="0006667C" w:rsidRPr="0006667C" w:rsidRDefault="0006667C" w:rsidP="0006667C">
      <w:pPr>
        <w:tabs>
          <w:tab w:val="num" w:pos="426"/>
        </w:tabs>
        <w:spacing w:after="0"/>
        <w:jc w:val="both"/>
        <w:rPr>
          <w:rFonts w:asciiTheme="minorHAnsi" w:hAnsiTheme="minorHAnsi" w:cstheme="minorHAnsi"/>
        </w:rPr>
      </w:pPr>
      <w:r w:rsidRPr="0006667C">
        <w:rPr>
          <w:rFonts w:asciiTheme="minorHAnsi" w:hAnsiTheme="minorHAnsi" w:cstheme="minorHAnsi"/>
          <w:u w:val="single"/>
        </w:rPr>
        <w:t>εφόσον έχουν αποδεδειγμένα πληγεί και για τον λόγο αυτό ενταχθεί στα έκτακτα μέτρα προστασίας από τον κίνδυνο περαιτέρω διασποράς του κορωνοϊού COVID-19</w:t>
      </w:r>
      <w:r w:rsidRPr="0006667C">
        <w:rPr>
          <w:rFonts w:asciiTheme="minorHAnsi" w:hAnsiTheme="minorHAnsi" w:cstheme="minorHAnsi"/>
        </w:rPr>
        <w:t xml:space="preserve"> (βλ. ερώτηση 1.2.).</w:t>
      </w:r>
    </w:p>
    <w:p w:rsidR="0006667C" w:rsidRPr="0006667C" w:rsidRDefault="0071175A" w:rsidP="0006667C">
      <w:pPr>
        <w:widowControl w:val="0"/>
        <w:tabs>
          <w:tab w:val="left" w:pos="426"/>
        </w:tabs>
        <w:suppressAutoHyphens/>
        <w:spacing w:after="0"/>
        <w:jc w:val="both"/>
        <w:rPr>
          <w:color w:val="FF0000"/>
        </w:rPr>
      </w:pPr>
      <w:r>
        <w:rPr>
          <w:color w:val="FF0000"/>
        </w:rPr>
        <w:t>(άρθρο 64§2  του ν. 4790</w:t>
      </w:r>
      <w:r w:rsidR="0006667C" w:rsidRPr="0006667C">
        <w:rPr>
          <w:color w:val="FF0000"/>
        </w:rPr>
        <w:t>/2021)</w:t>
      </w:r>
    </w:p>
    <w:p w:rsidR="0006667C" w:rsidRPr="0006667C" w:rsidRDefault="0006667C" w:rsidP="0006667C">
      <w:pPr>
        <w:widowControl w:val="0"/>
        <w:tabs>
          <w:tab w:val="left" w:pos="426"/>
        </w:tabs>
        <w:suppressAutoHyphens/>
        <w:spacing w:after="0"/>
        <w:jc w:val="both"/>
        <w:rPr>
          <w:color w:val="FF0000"/>
        </w:rPr>
      </w:pPr>
    </w:p>
    <w:p w:rsidR="0006667C" w:rsidRPr="0006667C" w:rsidRDefault="0006667C" w:rsidP="0006667C">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theme="minorHAnsi"/>
        </w:rPr>
      </w:pPr>
      <w:r w:rsidRPr="0006667C">
        <w:rPr>
          <w:rFonts w:asciiTheme="minorHAnsi" w:hAnsiTheme="minorHAnsi" w:cstheme="minorHAnsi"/>
        </w:rPr>
        <w:t>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w:t>
      </w:r>
    </w:p>
    <w:p w:rsidR="0006667C" w:rsidRPr="0006667C" w:rsidRDefault="0006667C" w:rsidP="0006667C">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theme="minorHAnsi"/>
        </w:rPr>
      </w:pPr>
      <w:r w:rsidRPr="0006667C">
        <w:rPr>
          <w:rFonts w:asciiTheme="minorHAnsi" w:hAnsiTheme="minorHAnsi" w:cstheme="minorHAnsi"/>
        </w:rPr>
        <w:t xml:space="preserve">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 ευρώ. </w:t>
      </w:r>
    </w:p>
    <w:p w:rsidR="0006667C" w:rsidRPr="0006667C" w:rsidRDefault="0006667C" w:rsidP="0006667C">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theme="minorHAnsi"/>
        </w:rPr>
      </w:pPr>
      <w:r w:rsidRPr="0006667C">
        <w:rPr>
          <w:rFonts w:asciiTheme="minorHAnsi" w:hAnsiTheme="minorHAnsi" w:cstheme="minorHAnsi"/>
        </w:rPr>
        <w:t>Στην κατηγορία των ΜΜΕ, ως πολύ μικρή επιχείρηση ορίζεται 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 ευρώ.</w:t>
      </w:r>
    </w:p>
    <w:p w:rsidR="0006667C" w:rsidRPr="0006667C" w:rsidRDefault="0006667C" w:rsidP="0006667C">
      <w:pPr>
        <w:widowControl w:val="0"/>
        <w:pBdr>
          <w:top w:val="single" w:sz="4" w:space="1" w:color="auto"/>
          <w:left w:val="single" w:sz="4" w:space="4" w:color="auto"/>
          <w:bottom w:val="single" w:sz="4" w:space="1" w:color="auto"/>
          <w:right w:val="single" w:sz="4" w:space="4" w:color="auto"/>
        </w:pBdr>
        <w:shd w:val="clear" w:color="auto" w:fill="FFFFFF" w:themeFill="background1"/>
        <w:tabs>
          <w:tab w:val="left" w:pos="426"/>
        </w:tabs>
        <w:suppressAutoHyphens/>
        <w:spacing w:after="0"/>
        <w:jc w:val="both"/>
        <w:rPr>
          <w:rFonts w:asciiTheme="minorHAnsi" w:hAnsiTheme="minorHAnsi" w:cstheme="minorHAnsi"/>
          <w:color w:val="FF0000"/>
        </w:rPr>
      </w:pPr>
      <w:r w:rsidRPr="0006667C">
        <w:rPr>
          <w:rFonts w:asciiTheme="minorHAnsi" w:hAnsiTheme="minorHAnsi" w:cstheme="minorHAnsi"/>
          <w:color w:val="FF0000"/>
        </w:rPr>
        <w:t xml:space="preserve"> (Παράρτημα Ι Κανονισμού (ΕΕ) αριθ. 651/2014)</w:t>
      </w:r>
    </w:p>
    <w:p w:rsidR="0006667C" w:rsidRPr="00812722" w:rsidRDefault="0006667C" w:rsidP="0006667C">
      <w:pPr>
        <w:widowControl w:val="0"/>
        <w:tabs>
          <w:tab w:val="left" w:pos="426"/>
        </w:tabs>
        <w:suppressAutoHyphens/>
        <w:spacing w:after="0"/>
        <w:jc w:val="both"/>
        <w:rPr>
          <w:rFonts w:asciiTheme="minorHAnsi" w:hAnsiTheme="minorHAnsi" w:cstheme="minorHAnsi"/>
          <w:b/>
        </w:rPr>
      </w:pPr>
    </w:p>
    <w:p w:rsidR="0006667C" w:rsidRPr="00812722" w:rsidRDefault="0006667C" w:rsidP="0006667C">
      <w:pPr>
        <w:widowControl w:val="0"/>
        <w:tabs>
          <w:tab w:val="left" w:pos="426"/>
        </w:tabs>
        <w:suppressAutoHyphens/>
        <w:spacing w:after="0"/>
        <w:jc w:val="both"/>
        <w:rPr>
          <w:rFonts w:asciiTheme="minorHAnsi" w:hAnsiTheme="minorHAnsi" w:cstheme="minorHAnsi"/>
          <w:b/>
        </w:rPr>
      </w:pPr>
    </w:p>
    <w:p w:rsidR="0006667C" w:rsidRDefault="0006667C" w:rsidP="0006667C">
      <w:pPr>
        <w:widowControl w:val="0"/>
        <w:tabs>
          <w:tab w:val="left" w:pos="426"/>
        </w:tabs>
        <w:suppressAutoHyphens/>
        <w:spacing w:after="0"/>
        <w:jc w:val="both"/>
        <w:rPr>
          <w:rFonts w:asciiTheme="minorHAnsi" w:hAnsiTheme="minorHAnsi" w:cstheme="minorHAnsi"/>
          <w:b/>
        </w:rPr>
      </w:pPr>
    </w:p>
    <w:p w:rsidR="00812722" w:rsidRPr="00812722" w:rsidRDefault="00812722" w:rsidP="00964972">
      <w:pPr>
        <w:jc w:val="both"/>
        <w:rPr>
          <w:b/>
        </w:rPr>
      </w:pPr>
      <w:r>
        <w:t>Στο πλαίσιο του προγράμματος, επιδοτούνται και ε</w:t>
      </w:r>
      <w:r w:rsidRPr="009C677B">
        <w:t xml:space="preserve">ταιρείες που </w:t>
      </w:r>
      <w:r>
        <w:t xml:space="preserve">εμφανίζουν τζίρο, αλλά </w:t>
      </w:r>
      <w:r w:rsidRPr="009C677B">
        <w:t xml:space="preserve">δεν απασχολούν </w:t>
      </w:r>
      <w:r>
        <w:t>προσωπικό,</w:t>
      </w:r>
      <w:r w:rsidRPr="009C677B">
        <w:t xml:space="preserve"> εντάσσονται</w:t>
      </w:r>
      <w:r>
        <w:t xml:space="preserve"> δε, </w:t>
      </w:r>
      <w:r w:rsidRPr="009C677B">
        <w:t>στο πρόγραμμα</w:t>
      </w:r>
      <w:r>
        <w:t xml:space="preserve"> επιδότησης</w:t>
      </w:r>
      <w:r w:rsidRPr="009C677B">
        <w:t>, στην κατηγορία που ανταποκρίνεται στο τζίρο τους. Για παράδειγμα</w:t>
      </w:r>
      <w:r>
        <w:t>,</w:t>
      </w:r>
      <w:r w:rsidRPr="009C677B">
        <w:t xml:space="preserve"> εταιρεία, που δεν απασχολεί προσωπικό</w:t>
      </w:r>
      <w:r>
        <w:t xml:space="preserve"> και της οποίας ο ετήσιος κύκλος εργασιών ή το σύνολο του ετήσιου ισολογισμού δεν υπερβαίνει τα δύο εκατομμύρια ευρώ (2.000.000 ευρώ) θα πρέπει να πληροί τα κριτήρια των «πολύ μικρών επιχειρήσεων» (δηλ. αυτών που απασχολούν από 1 έως 9 άτομα προσωπικό), όπως αυτά ορίζονται στο νόμο, προκειμένου να επιδοτηθεί στο πλαίσιο του προγράμματος.  </w:t>
      </w:r>
    </w:p>
    <w:p w:rsidR="0006667C" w:rsidRPr="0006667C" w:rsidRDefault="0006667C" w:rsidP="002631D5">
      <w:pPr>
        <w:pStyle w:val="a3"/>
        <w:widowControl w:val="0"/>
        <w:numPr>
          <w:ilvl w:val="1"/>
          <w:numId w:val="13"/>
        </w:numPr>
        <w:tabs>
          <w:tab w:val="left" w:pos="426"/>
        </w:tabs>
        <w:suppressAutoHyphens/>
        <w:spacing w:after="0"/>
        <w:jc w:val="both"/>
        <w:rPr>
          <w:rFonts w:asciiTheme="minorHAnsi" w:hAnsiTheme="minorHAnsi" w:cstheme="minorHAnsi"/>
          <w:b/>
        </w:rPr>
      </w:pPr>
      <w:r w:rsidRPr="0006667C">
        <w:rPr>
          <w:rFonts w:asciiTheme="minorHAnsi" w:hAnsiTheme="minorHAnsi" w:cstheme="minorHAnsi"/>
          <w:b/>
        </w:rPr>
        <w:t>Ποιοι θεωρούνται οικονομικά πληγέντες από τον κορωνοϊό;</w:t>
      </w:r>
    </w:p>
    <w:p w:rsidR="0006667C" w:rsidRPr="0006667C" w:rsidRDefault="0006667C" w:rsidP="0006667C">
      <w:pPr>
        <w:tabs>
          <w:tab w:val="left" w:pos="426"/>
        </w:tabs>
        <w:spacing w:after="0"/>
        <w:jc w:val="both"/>
        <w:rPr>
          <w:rFonts w:asciiTheme="minorHAnsi" w:hAnsiTheme="minorHAnsi" w:cstheme="minorHAnsi"/>
          <w:shd w:val="clear" w:color="auto" w:fill="FFFFFF"/>
        </w:rPr>
      </w:pPr>
    </w:p>
    <w:p w:rsidR="0006667C" w:rsidRPr="0006667C" w:rsidRDefault="0006667C" w:rsidP="0006667C">
      <w:pPr>
        <w:spacing w:after="0"/>
        <w:jc w:val="both"/>
        <w:rPr>
          <w:rFonts w:asciiTheme="minorHAnsi" w:hAnsiTheme="minorHAnsi" w:cstheme="minorHAnsi"/>
          <w:shd w:val="clear" w:color="auto" w:fill="FFFFFF"/>
        </w:rPr>
      </w:pPr>
      <w:r w:rsidRPr="0006667C">
        <w:rPr>
          <w:rFonts w:asciiTheme="minorHAnsi" w:hAnsiTheme="minorHAnsi" w:cstheme="minorHAnsi"/>
          <w:shd w:val="clear" w:color="auto" w:fill="FFFFFF"/>
        </w:rPr>
        <w:t>Οικονομικά πληγέντες από τον κορωνοϊό</w:t>
      </w:r>
      <w:r w:rsidRPr="0006667C">
        <w:rPr>
          <w:rFonts w:asciiTheme="minorHAnsi" w:hAnsiTheme="minorHAnsi" w:cstheme="minorHAnsi"/>
        </w:rPr>
        <w:t xml:space="preserve">, </w:t>
      </w:r>
      <w:r w:rsidRPr="0006667C">
        <w:rPr>
          <w:rFonts w:asciiTheme="minorHAnsi" w:hAnsiTheme="minorHAnsi" w:cstheme="minorHAnsi"/>
          <w:shd w:val="clear" w:color="auto" w:fill="FFFFFF"/>
        </w:rPr>
        <w:t>θεωρούνται:</w:t>
      </w:r>
    </w:p>
    <w:p w:rsidR="0006667C" w:rsidRPr="0006667C" w:rsidRDefault="0006667C" w:rsidP="0006667C">
      <w:pPr>
        <w:spacing w:after="0"/>
        <w:jc w:val="both"/>
        <w:rPr>
          <w:rFonts w:asciiTheme="minorHAnsi" w:hAnsiTheme="minorHAnsi" w:cstheme="minorHAnsi"/>
          <w:shd w:val="clear" w:color="auto" w:fill="FFFFFF"/>
        </w:rPr>
      </w:pP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6667C">
        <w:rPr>
          <w:rFonts w:asciiTheme="minorHAnsi" w:hAnsiTheme="minorHAnsi" w:cstheme="minorHAnsi"/>
        </w:rPr>
        <w:t>α) Νομικά πρόσωπα και επιχειρήσεις, συμπεριλαμβανομένων των ατομικών επιχειρήσεων, οι οποίοι χαρακτηρίστηκαν ως πληττόμενοι, βάσει του Κωδικού Αριθμού Δραστηριότητάς (ΚΑΔ) τους, σύμφωνα με υπουργικές αποφάσεις που έχουν εκδοθεί ή θα εκδοθούν μέχρι την 9.5.2021 και των οποίων τα έσοδα του ημερολογιακού έτους 2020 παρουσίασαν μείωση ίση ή μεγαλύτερη του είκοσι τοις εκατό (20%), σε σχέση με το αντίστοιχα έσοδα του ημερολογιακού έτους 2019, όπως αυτό προκύπτει από τις περιοδικές δηλώσεις Φ.Π.Α.. Εάν</w:t>
      </w:r>
    </w:p>
    <w:p w:rsidR="0006667C" w:rsidRPr="0006667C" w:rsidRDefault="0006667C" w:rsidP="00BD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6667C">
        <w:rPr>
          <w:rFonts w:asciiTheme="minorHAnsi" w:hAnsiTheme="minorHAnsi" w:cstheme="minorHAnsi"/>
        </w:rPr>
        <w:t>οι ανωτέρω δεν υπόκεινται σε Φ.Π.Α., η μείωση πρέπει να προκύπτει από τα στοιχεία που</w:t>
      </w: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6667C">
        <w:rPr>
          <w:rFonts w:asciiTheme="minorHAnsi" w:hAnsiTheme="minorHAnsi" w:cstheme="minorHAnsi"/>
        </w:rPr>
        <w:t>υποβάλλονται στη Φορολογική Διοίκηση.</w:t>
      </w: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6667C">
        <w:rPr>
          <w:rFonts w:asciiTheme="minorHAnsi" w:hAnsiTheme="minorHAnsi" w:cstheme="minorHAnsi"/>
        </w:rPr>
        <w:t>β) Ελεύθεροι επαγγελματίες ή φυσικά πρόσωπα που ασκούν ατομική επιχειρηματική δραστηριότητα και δεν διαθέτουν εργαζομένους, οι οποίοι χαρακτηρίστηκαν ως πληττόμενοι, βάσει του Κωδικού Αριθμού Δραστηριότητάς (ΚΑΔ) τους, σύμφωνα με υπουργικές αποφάσεις που έχουν εκδοθεί ή θα εκδοθούν μέχρι την 9.5.2021 και των οποίων τα έσοδα του ημερολογιακού έτους 2020 παρουσίασαν μείωση ίση ή μεγαλύτερη του είκοσι τοις εκατό (20%), σε σχέση με το ημερολογιακό έτος 2019, όπως αυτό προκύπτει από τις περιοδικές δηλώσεις Φ.Π.Α.. Εάν οι ανωτέρω δεν υπόκεινται σε Φ.Π.Α., η μείωση πρέπει να προκύπτει από τα στοιχεία που υποβάλλονται στη Φορολογική Διοίκηση.</w:t>
      </w: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6667C">
        <w:rPr>
          <w:rFonts w:asciiTheme="minorHAnsi" w:hAnsiTheme="minorHAnsi" w:cstheme="minorHAnsi"/>
        </w:rPr>
        <w:t>γ) Νομικά πρόσωπα ή επιχειρήσεις που έχουν ως αντικείμενο την εκμετάλλευση ακινήτων, που έλαβαν μειωμένο μίσθωμα, σύμφωνα με υπουργικές αποφάσεις που έχουν εκδοθεί ή θα εκδοθούν μέχρι την 9.5.2021 και των οποίων τα έσοδα του ημερολογιακού έτους 2020 παρουσίασαν μείωση ίση ή μεγαλύτερη του είκοσι τοις εκατό (20%), σε σχέση με τα αντίστοιχα έσοδα του ημερολογιακού έτους 2019, όπως αυτό προκύπτει από τις περιοδικές δηλώσεις Φ.Π.Α.. Εάν οι ανωτέρω δεν υπόκεινται σε Φ.Π.Α., η μείωση πρέπει να προκύπτει από τα υποβαλλόμενα στοιχεία στη Φορολογική Διοίκηση.</w:t>
      </w: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6667C">
        <w:rPr>
          <w:rFonts w:asciiTheme="minorHAnsi" w:hAnsiTheme="minorHAnsi" w:cstheme="minorHAnsi"/>
        </w:rPr>
        <w:t>δ) Εταίροι προσωπικών ή κεφαλαιουχικών εταιρειών, των οποίων η λειτουργία έχει ανασταλεί υποχρεωτικά ή οι οποίες χαρακτηρίστηκαν ως πληττόμενες, βάσει του Κωδικού</w:t>
      </w: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6667C">
        <w:rPr>
          <w:rFonts w:asciiTheme="minorHAnsi" w:hAnsiTheme="minorHAnsi" w:cstheme="minorHAnsi"/>
        </w:rPr>
        <w:t xml:space="preserve">Αριθμού Δραστηριότητάς (ΚΑΔ) τους, σύμφωνα με υπουργικές αποφάσεις που έχουν εκδοθεί ή θα εκδοθούν μέχρι την 9.5.2021 και εφόσον τα έσοδα της εταιρίας και τα δικά τους έσοδα του ημερολογιακού έτους 2020 παρουσίασαν μείωση ίση ή μεγαλύτερη του </w:t>
      </w:r>
      <w:r w:rsidRPr="0006667C">
        <w:rPr>
          <w:rFonts w:asciiTheme="minorHAnsi" w:hAnsiTheme="minorHAnsi" w:cstheme="minorHAnsi"/>
        </w:rPr>
        <w:lastRenderedPageBreak/>
        <w:t>είκοσι τοις εκατό (20%), σε σχέση με τα αντίστοιχα έσοδα του ημερολογιακού έτους 2019, όπως αυτό προκύπτει από τις περιοδικές δηλώσεις Φ.Π.Α.. Εάν οι ανωτέρω δεν υπόκεινται σε Φ.Π.Α., η μείωση πρέπει να προκύπτει από τα υποβαλλόμενα στοιχεία στη Φορολογική Διοίκηση.</w:t>
      </w: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6667C">
        <w:rPr>
          <w:rFonts w:asciiTheme="minorHAnsi" w:hAnsiTheme="minorHAnsi" w:cstheme="minorHAnsi"/>
        </w:rPr>
        <w:t>ε) Δικαιούχοι ή λήπτες της ενίσχυσης με τη μορφή της επιστρεπτέας προκαταβολής, σύμφωνα με υπουργικές αποφάσεις που έχουν εκδοθεί ή θα εκδοθούν μέχρι την 9.5.2021 και των οποίων τα έσοδα του ημερολογιακού έτους 2020 παρουσίασαν μείωση ίση ή μεγαλύτερη του είκοσι τοις εκατό (20%), σε σχέση με το αντίστοιχα έσοδα του ημερολογιακού έτους 2019, όπως αυτό προκύπτει από τις περιοδικές δηλώσεις Φ.Π.Α. Εάν οι ανωτέρω δεν υπόκεινται σε Φ.Π.Α., η μείωση πρέπει να προκύπτει από τα υποβαλλόμενα στοιχεία στη Φορολογική Διοίκηση.</w:t>
      </w: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6667C">
        <w:rPr>
          <w:rFonts w:asciiTheme="minorHAnsi" w:hAnsiTheme="minorHAnsi" w:cstheme="minorHAnsi"/>
        </w:rPr>
        <w:t>στ) Νομικά πρόσωπα και επιχειρήσεις, συμπεριλαμβανομένων των ατομικών επιχειρήσεων</w:t>
      </w: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6667C">
        <w:rPr>
          <w:rFonts w:asciiTheme="minorHAnsi" w:hAnsiTheme="minorHAnsi" w:cstheme="minorHAnsi"/>
        </w:rPr>
        <w:t>– εργοδοτών του ιδιωτικού τομέα που έχουν εντάξει εργαζομένους τους στις ρυθμίσεις της</w:t>
      </w: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6667C">
        <w:rPr>
          <w:rFonts w:asciiTheme="minorHAnsi" w:hAnsiTheme="minorHAnsi" w:cstheme="minorHAnsi"/>
        </w:rPr>
        <w:t>υπ. αρ. οικ.23103/478/2020 (Β’ 2274) κοινής απόφασης των Υπουργών Οικονομικών, Ανάπτυξης και Επενδύσεων και Εργασίας και Κοινωνικών Υποθέσεων (Μηχανισμός «Συνεργασία») μέχρι την 9.5.2021 και των οποίων τα έσοδα του ημερολογιακού έτους 2020 παρουσίασαν μείωση ίση ή μεγαλύτερη του είκοσι τοις εκατό (20%), σε σχέση με το αντίστοιχα έσοδα του ημερολογιακού έτους 2019, όπως αυτό προκύπτει από τις περιοδικές δηλώσεις Φ.Π.Α.. Εάν οι ανωτέρω δεν υπόκεινται σε Φ.Π.Α., η μείωση πρέπει να προκύπτει από τα υποβαλλόμενα στοιχεία στη Φορολογική Διοίκηση.</w:t>
      </w:r>
    </w:p>
    <w:p w:rsidR="0006667C" w:rsidRPr="0006667C" w:rsidRDefault="0071175A" w:rsidP="0006667C">
      <w:pPr>
        <w:widowControl w:val="0"/>
        <w:tabs>
          <w:tab w:val="left" w:pos="426"/>
        </w:tabs>
        <w:suppressAutoHyphens/>
        <w:spacing w:after="0"/>
        <w:jc w:val="both"/>
        <w:rPr>
          <w:color w:val="FF0000"/>
        </w:rPr>
      </w:pPr>
      <w:r>
        <w:rPr>
          <w:color w:val="FF0000"/>
        </w:rPr>
        <w:t>(άρθρο 64§3, άρθρο 68</w:t>
      </w:r>
      <w:r w:rsidR="0006667C" w:rsidRPr="0006667C">
        <w:rPr>
          <w:rFonts w:cs="Calibri"/>
          <w:color w:val="FF0000"/>
        </w:rPr>
        <w:t>§</w:t>
      </w:r>
      <w:r>
        <w:rPr>
          <w:color w:val="FF0000"/>
        </w:rPr>
        <w:t>1  του ν. 4790</w:t>
      </w:r>
      <w:r w:rsidR="0006667C" w:rsidRPr="0006667C">
        <w:rPr>
          <w:color w:val="FF0000"/>
        </w:rPr>
        <w:t>/2021)</w:t>
      </w: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rsidR="0006667C" w:rsidRPr="0006667C" w:rsidRDefault="0006667C" w:rsidP="002631D5">
      <w:pPr>
        <w:numPr>
          <w:ilvl w:val="1"/>
          <w:numId w:val="13"/>
        </w:numPr>
        <w:tabs>
          <w:tab w:val="left" w:pos="426"/>
        </w:tabs>
        <w:spacing w:after="0"/>
        <w:ind w:left="0" w:firstLine="0"/>
        <w:contextualSpacing/>
        <w:jc w:val="both"/>
        <w:rPr>
          <w:rFonts w:asciiTheme="minorHAnsi" w:hAnsiTheme="minorHAnsi" w:cstheme="minorHAnsi"/>
          <w:b/>
        </w:rPr>
      </w:pPr>
      <w:r w:rsidRPr="0006667C">
        <w:rPr>
          <w:rFonts w:asciiTheme="minorHAnsi" w:hAnsiTheme="minorHAnsi" w:cstheme="minorHAnsi"/>
          <w:b/>
        </w:rPr>
        <w:t>Ποιες είναι οι τρείς (3) κατηγορίες οφειλών που ορίζει το Πρόγραμμα και τι ισχύει για την καθεμία;</w:t>
      </w:r>
    </w:p>
    <w:p w:rsidR="0006667C" w:rsidRPr="0006667C" w:rsidRDefault="0006667C" w:rsidP="0006667C">
      <w:pPr>
        <w:tabs>
          <w:tab w:val="left" w:pos="426"/>
        </w:tabs>
        <w:spacing w:after="0"/>
        <w:contextualSpacing/>
        <w:jc w:val="both"/>
        <w:rPr>
          <w:rFonts w:asciiTheme="minorHAnsi" w:hAnsiTheme="minorHAnsi" w:cstheme="minorHAnsi"/>
          <w:b/>
        </w:rPr>
      </w:pPr>
    </w:p>
    <w:p w:rsidR="0006667C" w:rsidRPr="0006667C" w:rsidRDefault="0006667C" w:rsidP="0006667C">
      <w:pPr>
        <w:tabs>
          <w:tab w:val="left" w:pos="426"/>
        </w:tabs>
        <w:spacing w:after="0"/>
        <w:contextualSpacing/>
        <w:jc w:val="both"/>
        <w:rPr>
          <w:rFonts w:asciiTheme="minorHAnsi" w:hAnsiTheme="minorHAnsi" w:cstheme="minorHAnsi"/>
          <w:bCs/>
        </w:rPr>
      </w:pPr>
      <w:r w:rsidRPr="0006667C">
        <w:rPr>
          <w:rFonts w:asciiTheme="minorHAnsi" w:hAnsiTheme="minorHAnsi" w:cstheme="minorHAnsi"/>
          <w:bCs/>
        </w:rPr>
        <w:t>Υπάρχουν τρείς (3) κατηγορίες</w:t>
      </w:r>
      <w:r w:rsidR="00D3265A">
        <w:rPr>
          <w:rFonts w:asciiTheme="minorHAnsi" w:hAnsiTheme="minorHAnsi" w:cstheme="minorHAnsi"/>
          <w:bCs/>
        </w:rPr>
        <w:t xml:space="preserve"> επιχειρηματικών ή επαγγελματικών οφειλών</w:t>
      </w:r>
      <w:r w:rsidRPr="0006667C">
        <w:rPr>
          <w:rFonts w:asciiTheme="minorHAnsi" w:hAnsiTheme="minorHAnsi" w:cstheme="minorHAnsi"/>
          <w:bCs/>
        </w:rPr>
        <w:t>, όπως ήταν χαρακτηρισμέν</w:t>
      </w:r>
      <w:r w:rsidR="00D3265A">
        <w:rPr>
          <w:rFonts w:asciiTheme="minorHAnsi" w:hAnsiTheme="minorHAnsi" w:cstheme="minorHAnsi"/>
          <w:bCs/>
        </w:rPr>
        <w:t>ες</w:t>
      </w:r>
      <w:r w:rsidRPr="0006667C">
        <w:rPr>
          <w:rFonts w:asciiTheme="minorHAnsi" w:hAnsiTheme="minorHAnsi" w:cstheme="minorHAnsi"/>
          <w:bCs/>
        </w:rPr>
        <w:t xml:space="preserve"> κατά την 31.12.2020:</w:t>
      </w:r>
    </w:p>
    <w:p w:rsidR="0006667C" w:rsidRPr="0006667C" w:rsidRDefault="0006667C" w:rsidP="0006667C">
      <w:pPr>
        <w:tabs>
          <w:tab w:val="left" w:pos="426"/>
        </w:tabs>
        <w:spacing w:after="0"/>
        <w:contextualSpacing/>
        <w:jc w:val="both"/>
        <w:rPr>
          <w:rFonts w:asciiTheme="minorHAnsi" w:hAnsiTheme="minorHAnsi" w:cstheme="minorHAnsi"/>
          <w:bCs/>
        </w:rPr>
      </w:pPr>
    </w:p>
    <w:p w:rsidR="0006667C" w:rsidRPr="0006667C" w:rsidRDefault="0006667C" w:rsidP="002631D5">
      <w:pPr>
        <w:numPr>
          <w:ilvl w:val="0"/>
          <w:numId w:val="4"/>
        </w:numPr>
        <w:spacing w:after="0"/>
        <w:contextualSpacing/>
        <w:jc w:val="both"/>
        <w:rPr>
          <w:rFonts w:asciiTheme="minorHAnsi" w:hAnsiTheme="minorHAnsi" w:cstheme="minorHAnsi"/>
        </w:rPr>
      </w:pPr>
      <w:r w:rsidRPr="0006667C">
        <w:rPr>
          <w:rFonts w:asciiTheme="minorHAnsi" w:hAnsiTheme="minorHAnsi" w:cstheme="minorHAnsi"/>
        </w:rPr>
        <w:t>ΚΑΤΗΓΟΡΙΑ Α: Εξυπηρετούμεν</w:t>
      </w:r>
      <w:r w:rsidR="004F4522">
        <w:rPr>
          <w:rFonts w:asciiTheme="minorHAnsi" w:hAnsiTheme="minorHAnsi" w:cstheme="minorHAnsi"/>
        </w:rPr>
        <w:t>ες</w:t>
      </w:r>
      <w:r w:rsidR="00E61A49" w:rsidRPr="00E61A49">
        <w:rPr>
          <w:rFonts w:asciiTheme="minorHAnsi" w:hAnsiTheme="minorHAnsi" w:cstheme="minorHAnsi"/>
        </w:rPr>
        <w:t xml:space="preserve"> </w:t>
      </w:r>
      <w:r w:rsidR="00D3265A">
        <w:rPr>
          <w:rFonts w:asciiTheme="minorHAnsi" w:hAnsiTheme="minorHAnsi" w:cstheme="minorHAnsi"/>
        </w:rPr>
        <w:t>οφειλές</w:t>
      </w:r>
      <w:r w:rsidRPr="0006667C">
        <w:rPr>
          <w:rFonts w:asciiTheme="minorHAnsi" w:hAnsiTheme="minorHAnsi" w:cstheme="minorHAnsi"/>
        </w:rPr>
        <w:t xml:space="preserve"> ή με καθυστέρηση έως 90 ημέρες</w:t>
      </w:r>
    </w:p>
    <w:p w:rsidR="0006667C" w:rsidRPr="0006667C" w:rsidRDefault="0006667C" w:rsidP="0006667C">
      <w:pPr>
        <w:spacing w:after="0"/>
        <w:ind w:left="720"/>
        <w:contextualSpacing/>
        <w:jc w:val="both"/>
        <w:rPr>
          <w:rFonts w:asciiTheme="minorHAnsi" w:hAnsiTheme="minorHAnsi" w:cstheme="minorHAnsi"/>
        </w:rPr>
      </w:pPr>
    </w:p>
    <w:p w:rsidR="0006667C" w:rsidRPr="0006667C" w:rsidRDefault="0006667C" w:rsidP="002631D5">
      <w:pPr>
        <w:numPr>
          <w:ilvl w:val="0"/>
          <w:numId w:val="4"/>
        </w:numPr>
        <w:spacing w:after="0"/>
        <w:contextualSpacing/>
        <w:jc w:val="both"/>
        <w:rPr>
          <w:rFonts w:asciiTheme="minorHAnsi" w:hAnsiTheme="minorHAnsi" w:cstheme="minorHAnsi"/>
        </w:rPr>
      </w:pPr>
      <w:r w:rsidRPr="0006667C">
        <w:rPr>
          <w:rFonts w:asciiTheme="minorHAnsi" w:hAnsiTheme="minorHAnsi" w:cstheme="minorHAnsi"/>
        </w:rPr>
        <w:t>ΚΑΤΗΓΟΡΙΑ Β: Μη εξυπηρετούμεν</w:t>
      </w:r>
      <w:r w:rsidR="004F4522">
        <w:rPr>
          <w:rFonts w:asciiTheme="minorHAnsi" w:hAnsiTheme="minorHAnsi" w:cstheme="minorHAnsi"/>
        </w:rPr>
        <w:t>ες</w:t>
      </w:r>
      <w:r w:rsidR="00E61A49" w:rsidRPr="00E61A49">
        <w:rPr>
          <w:rFonts w:asciiTheme="minorHAnsi" w:hAnsiTheme="minorHAnsi" w:cstheme="minorHAnsi"/>
        </w:rPr>
        <w:t xml:space="preserve"> </w:t>
      </w:r>
      <w:r w:rsidR="00D3265A">
        <w:rPr>
          <w:rFonts w:asciiTheme="minorHAnsi" w:hAnsiTheme="minorHAnsi" w:cstheme="minorHAnsi"/>
        </w:rPr>
        <w:t>οφειλές</w:t>
      </w:r>
      <w:r w:rsidRPr="0006667C">
        <w:rPr>
          <w:rFonts w:asciiTheme="minorHAnsi" w:hAnsiTheme="minorHAnsi" w:cstheme="minorHAnsi"/>
        </w:rPr>
        <w:t xml:space="preserve"> με καθυστέρηση άνω των 90 ημερών</w:t>
      </w:r>
    </w:p>
    <w:p w:rsidR="0006667C" w:rsidRPr="0006667C" w:rsidRDefault="0006667C" w:rsidP="0006667C">
      <w:pPr>
        <w:spacing w:after="0"/>
        <w:ind w:left="720"/>
        <w:contextualSpacing/>
        <w:jc w:val="both"/>
        <w:rPr>
          <w:rFonts w:asciiTheme="minorHAnsi" w:hAnsiTheme="minorHAnsi" w:cstheme="minorHAnsi"/>
        </w:rPr>
      </w:pPr>
    </w:p>
    <w:p w:rsidR="0006667C" w:rsidRPr="0006667C" w:rsidRDefault="0006667C" w:rsidP="002631D5">
      <w:pPr>
        <w:numPr>
          <w:ilvl w:val="0"/>
          <w:numId w:val="4"/>
        </w:numPr>
        <w:spacing w:after="0"/>
        <w:contextualSpacing/>
        <w:jc w:val="both"/>
        <w:rPr>
          <w:rFonts w:asciiTheme="minorHAnsi" w:hAnsiTheme="minorHAnsi" w:cstheme="minorHAnsi"/>
        </w:rPr>
      </w:pPr>
      <w:r w:rsidRPr="0006667C">
        <w:rPr>
          <w:rFonts w:asciiTheme="minorHAnsi" w:hAnsiTheme="minorHAnsi" w:cstheme="minorHAnsi"/>
        </w:rPr>
        <w:t>ΚΑΤΗΓΟΡΙΑ Γ: Μη εξυπηρετούμεν</w:t>
      </w:r>
      <w:r w:rsidR="004F4522">
        <w:rPr>
          <w:rFonts w:asciiTheme="minorHAnsi" w:hAnsiTheme="minorHAnsi" w:cstheme="minorHAnsi"/>
        </w:rPr>
        <w:t>ες</w:t>
      </w:r>
      <w:r w:rsidR="00E61A49" w:rsidRPr="00E61A49">
        <w:rPr>
          <w:rFonts w:asciiTheme="minorHAnsi" w:hAnsiTheme="minorHAnsi" w:cstheme="minorHAnsi"/>
        </w:rPr>
        <w:t xml:space="preserve"> </w:t>
      </w:r>
      <w:r w:rsidR="00D3265A">
        <w:rPr>
          <w:rFonts w:asciiTheme="minorHAnsi" w:hAnsiTheme="minorHAnsi" w:cstheme="minorHAnsi"/>
        </w:rPr>
        <w:t>οφειλές</w:t>
      </w:r>
      <w:r w:rsidRPr="0006667C">
        <w:rPr>
          <w:rFonts w:asciiTheme="minorHAnsi" w:hAnsiTheme="minorHAnsi" w:cstheme="minorHAnsi"/>
        </w:rPr>
        <w:t xml:space="preserve"> με καθυστέρηση άνω των 90 ημερών, </w:t>
      </w:r>
      <w:r w:rsidR="004F4522">
        <w:rPr>
          <w:rFonts w:asciiTheme="minorHAnsi" w:hAnsiTheme="minorHAnsi" w:cstheme="minorHAnsi"/>
        </w:rPr>
        <w:t>οι συμβάσεις των οποίων</w:t>
      </w:r>
      <w:r w:rsidR="003A0F23">
        <w:rPr>
          <w:rFonts w:asciiTheme="minorHAnsi" w:hAnsiTheme="minorHAnsi" w:cstheme="minorHAnsi"/>
        </w:rPr>
        <w:t xml:space="preserve"> </w:t>
      </w:r>
      <w:r w:rsidRPr="0006667C">
        <w:rPr>
          <w:rFonts w:asciiTheme="minorHAnsi" w:hAnsiTheme="minorHAnsi" w:cstheme="minorHAnsi"/>
        </w:rPr>
        <w:t>έχουν καταγγελθεί</w:t>
      </w:r>
      <w:r w:rsidR="003F47F7">
        <w:rPr>
          <w:rFonts w:asciiTheme="minorHAnsi" w:hAnsiTheme="minorHAnsi" w:cstheme="minorHAnsi"/>
        </w:rPr>
        <w:t xml:space="preserve"> μετά τις 31/12/2018</w:t>
      </w:r>
      <w:r w:rsidRPr="0006667C">
        <w:rPr>
          <w:rFonts w:asciiTheme="minorHAnsi" w:hAnsiTheme="minorHAnsi" w:cstheme="minorHAnsi"/>
        </w:rPr>
        <w:t>.</w:t>
      </w:r>
    </w:p>
    <w:p w:rsidR="0006667C" w:rsidRPr="0006667C" w:rsidRDefault="0006667C" w:rsidP="0006667C">
      <w:pPr>
        <w:spacing w:after="0"/>
        <w:jc w:val="both"/>
        <w:rPr>
          <w:rFonts w:asciiTheme="minorHAnsi" w:hAnsiTheme="minorHAnsi" w:cstheme="minorHAnsi"/>
        </w:rPr>
      </w:pPr>
    </w:p>
    <w:p w:rsidR="0006667C" w:rsidRPr="0006667C" w:rsidRDefault="0006667C" w:rsidP="0006667C">
      <w:pPr>
        <w:spacing w:after="0"/>
        <w:jc w:val="both"/>
        <w:rPr>
          <w:rFonts w:asciiTheme="minorHAnsi" w:hAnsiTheme="minorHAnsi" w:cstheme="minorHAnsi"/>
        </w:rPr>
      </w:pPr>
      <w:r w:rsidRPr="0006667C">
        <w:rPr>
          <w:rFonts w:asciiTheme="minorHAnsi" w:hAnsiTheme="minorHAnsi" w:cstheme="minorHAnsi"/>
        </w:rPr>
        <w:t>Ο χαρακτηρισμός των οφειλών και η επιλεξιμότητα του αιτούντος με βάση τις τρείς (3) ανωτέρω κατηγορίες δανείων γίνεται ανά πιστωτή.</w:t>
      </w:r>
    </w:p>
    <w:p w:rsidR="0006667C" w:rsidRPr="0006667C" w:rsidRDefault="0071175A" w:rsidP="0006667C">
      <w:pPr>
        <w:widowControl w:val="0"/>
        <w:tabs>
          <w:tab w:val="left" w:pos="426"/>
        </w:tabs>
        <w:suppressAutoHyphens/>
        <w:spacing w:after="0"/>
        <w:jc w:val="both"/>
        <w:rPr>
          <w:color w:val="FF0000"/>
        </w:rPr>
      </w:pPr>
      <w:r>
        <w:rPr>
          <w:color w:val="FF0000"/>
        </w:rPr>
        <w:t>(άρθρο 64§4  του ν. 4790</w:t>
      </w:r>
      <w:r w:rsidR="0006667C" w:rsidRPr="0006667C">
        <w:rPr>
          <w:color w:val="FF0000"/>
        </w:rPr>
        <w:t>/2021)</w:t>
      </w:r>
    </w:p>
    <w:p w:rsidR="0006667C" w:rsidRPr="0006667C" w:rsidRDefault="0006667C" w:rsidP="0006667C">
      <w:pPr>
        <w:tabs>
          <w:tab w:val="num" w:pos="426"/>
        </w:tabs>
        <w:spacing w:after="0"/>
        <w:jc w:val="both"/>
        <w:rPr>
          <w:rFonts w:asciiTheme="minorHAnsi" w:hAnsiTheme="minorHAnsi" w:cstheme="minorHAnsi"/>
          <w:color w:val="FF0000"/>
        </w:rPr>
      </w:pP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rsidR="0006667C" w:rsidRPr="0006667C" w:rsidRDefault="0006667C" w:rsidP="002631D5">
      <w:pPr>
        <w:numPr>
          <w:ilvl w:val="1"/>
          <w:numId w:val="13"/>
        </w:numPr>
        <w:tabs>
          <w:tab w:val="left" w:pos="426"/>
        </w:tabs>
        <w:spacing w:after="0"/>
        <w:ind w:left="0" w:firstLine="0"/>
        <w:contextualSpacing/>
        <w:jc w:val="both"/>
        <w:rPr>
          <w:rFonts w:asciiTheme="minorHAnsi" w:hAnsiTheme="minorHAnsi" w:cstheme="minorHAnsi"/>
          <w:b/>
          <w:bCs/>
          <w:shd w:val="clear" w:color="auto" w:fill="FFFFFF"/>
        </w:rPr>
      </w:pPr>
      <w:r w:rsidRPr="0006667C">
        <w:rPr>
          <w:rFonts w:asciiTheme="minorHAnsi" w:hAnsiTheme="minorHAnsi" w:cstheme="minorHAnsi"/>
          <w:b/>
          <w:shd w:val="clear" w:color="auto" w:fill="FFFFFF"/>
        </w:rPr>
        <w:t>Ποιες προϋποθέσεις πρέπει να πληρούνται για εξυπηρετούμεν</w:t>
      </w:r>
      <w:r w:rsidR="001E2731">
        <w:rPr>
          <w:rFonts w:asciiTheme="minorHAnsi" w:hAnsiTheme="minorHAnsi" w:cstheme="minorHAnsi"/>
          <w:b/>
          <w:shd w:val="clear" w:color="auto" w:fill="FFFFFF"/>
        </w:rPr>
        <w:t xml:space="preserve">ες οφειλές </w:t>
      </w:r>
      <w:r w:rsidRPr="0006667C">
        <w:rPr>
          <w:rFonts w:asciiTheme="minorHAnsi" w:hAnsiTheme="minorHAnsi" w:cstheme="minorHAnsi"/>
          <w:b/>
          <w:shd w:val="clear" w:color="auto" w:fill="FFFFFF"/>
        </w:rPr>
        <w:t xml:space="preserve">ή </w:t>
      </w:r>
      <w:r w:rsidR="001E2731">
        <w:rPr>
          <w:rFonts w:asciiTheme="minorHAnsi" w:hAnsiTheme="minorHAnsi" w:cstheme="minorHAnsi"/>
          <w:b/>
          <w:shd w:val="clear" w:color="auto" w:fill="FFFFFF"/>
        </w:rPr>
        <w:t>οφειλές</w:t>
      </w:r>
      <w:r w:rsidRPr="0006667C">
        <w:rPr>
          <w:rFonts w:asciiTheme="minorHAnsi" w:hAnsiTheme="minorHAnsi" w:cstheme="minorHAnsi"/>
          <w:b/>
          <w:shd w:val="clear" w:color="auto" w:fill="FFFFFF"/>
        </w:rPr>
        <w:t xml:space="preserve"> που παρουσιάζουν καθυστέρηση μέχρι 90 ημέρες κατά την 31.12.2020 (Κατηγορία Α);</w:t>
      </w:r>
    </w:p>
    <w:p w:rsidR="0006667C" w:rsidRPr="0006667C" w:rsidRDefault="0006667C" w:rsidP="0006667C">
      <w:pPr>
        <w:tabs>
          <w:tab w:val="left" w:pos="426"/>
        </w:tabs>
        <w:spacing w:after="0"/>
        <w:contextualSpacing/>
        <w:jc w:val="both"/>
        <w:rPr>
          <w:rFonts w:asciiTheme="minorHAnsi" w:hAnsiTheme="minorHAnsi" w:cstheme="minorHAnsi"/>
          <w:b/>
          <w:color w:val="333333"/>
          <w:shd w:val="clear" w:color="auto" w:fill="FFFFFF"/>
        </w:rPr>
      </w:pP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6667C">
        <w:rPr>
          <w:rFonts w:asciiTheme="minorHAnsi" w:hAnsiTheme="minorHAnsi" w:cstheme="minorHAnsi"/>
        </w:rPr>
        <w:lastRenderedPageBreak/>
        <w:t>Εφόσον πρόκειται για εξυπηρετούμεν</w:t>
      </w:r>
      <w:r w:rsidR="001E2731">
        <w:rPr>
          <w:rFonts w:asciiTheme="minorHAnsi" w:hAnsiTheme="minorHAnsi" w:cstheme="minorHAnsi"/>
        </w:rPr>
        <w:t>ες οφειλές</w:t>
      </w:r>
      <w:r w:rsidRPr="0006667C">
        <w:rPr>
          <w:rFonts w:asciiTheme="minorHAnsi" w:hAnsiTheme="minorHAnsi" w:cstheme="minorHAnsi"/>
        </w:rPr>
        <w:t xml:space="preserve"> ή </w:t>
      </w:r>
      <w:r w:rsidR="001E2731">
        <w:rPr>
          <w:rFonts w:asciiTheme="minorHAnsi" w:hAnsiTheme="minorHAnsi" w:cstheme="minorHAnsi"/>
        </w:rPr>
        <w:t xml:space="preserve">οφειλές </w:t>
      </w:r>
      <w:r w:rsidRPr="0006667C">
        <w:rPr>
          <w:rFonts w:asciiTheme="minorHAnsi" w:hAnsiTheme="minorHAnsi" w:cstheme="minorHAnsi"/>
        </w:rPr>
        <w:t xml:space="preserve">που παρουσίαζαν καθυστέρηση μέχρι ενενήντα (90) ημέρες την 31.12.2020, θα πρέπει να πληρούνται </w:t>
      </w:r>
      <w:r w:rsidRPr="0006667C">
        <w:rPr>
          <w:rFonts w:asciiTheme="minorHAnsi" w:hAnsiTheme="minorHAnsi" w:cstheme="minorHAnsi"/>
          <w:color w:val="333333"/>
          <w:shd w:val="clear" w:color="auto" w:fill="FFFFFF"/>
        </w:rPr>
        <w:t xml:space="preserve">αθροιστικά </w:t>
      </w:r>
      <w:r w:rsidRPr="0006667C">
        <w:rPr>
          <w:rFonts w:asciiTheme="minorHAnsi" w:hAnsiTheme="minorHAnsi" w:cstheme="minorHAnsi"/>
        </w:rPr>
        <w:t>οι ακόλουθες προϋποθέσεις:</w:t>
      </w:r>
    </w:p>
    <w:p w:rsidR="0006667C" w:rsidRP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rsidR="0006667C" w:rsidRPr="0006667C" w:rsidRDefault="0006667C" w:rsidP="002631D5">
      <w:pPr>
        <w:numPr>
          <w:ilvl w:val="0"/>
          <w:numId w:val="4"/>
        </w:numPr>
        <w:autoSpaceDE w:val="0"/>
        <w:autoSpaceDN w:val="0"/>
        <w:adjustRightInd w:val="0"/>
        <w:spacing w:after="0"/>
        <w:ind w:left="927"/>
        <w:jc w:val="both"/>
        <w:rPr>
          <w:rFonts w:asciiTheme="minorHAnsi" w:hAnsiTheme="minorHAnsi" w:cstheme="minorHAnsi"/>
        </w:rPr>
      </w:pPr>
      <w:r w:rsidRPr="0006667C">
        <w:rPr>
          <w:rFonts w:asciiTheme="minorHAnsi" w:hAnsiTheme="minorHAnsi" w:cstheme="minorHAnsi"/>
        </w:rPr>
        <w:t>Να υφίσταται</w:t>
      </w:r>
      <w:r w:rsidR="00E61A49" w:rsidRPr="00E61A49">
        <w:rPr>
          <w:rFonts w:asciiTheme="minorHAnsi" w:hAnsiTheme="minorHAnsi" w:cstheme="minorHAnsi"/>
        </w:rPr>
        <w:t xml:space="preserve"> </w:t>
      </w:r>
      <w:r w:rsidR="004F4522">
        <w:rPr>
          <w:rFonts w:asciiTheme="minorHAnsi" w:hAnsiTheme="minorHAnsi" w:cstheme="minorHAnsi"/>
        </w:rPr>
        <w:t xml:space="preserve">μία </w:t>
      </w:r>
      <w:r w:rsidR="00BE0AF6">
        <w:rPr>
          <w:rFonts w:asciiTheme="minorHAnsi" w:hAnsiTheme="minorHAnsi" w:cstheme="minorHAnsi"/>
        </w:rPr>
        <w:t>τουλάχιστον</w:t>
      </w:r>
      <w:r w:rsidR="00E61A49" w:rsidRPr="00E61A49">
        <w:rPr>
          <w:rFonts w:asciiTheme="minorHAnsi" w:hAnsiTheme="minorHAnsi" w:cstheme="minorHAnsi"/>
        </w:rPr>
        <w:t xml:space="preserve"> </w:t>
      </w:r>
      <w:r w:rsidR="00C9031F">
        <w:rPr>
          <w:rFonts w:asciiTheme="minorHAnsi" w:hAnsiTheme="minorHAnsi" w:cstheme="minorHAnsi"/>
        </w:rPr>
        <w:t xml:space="preserve">επιχειρηματική ή επαγγελματική </w:t>
      </w:r>
      <w:r w:rsidRPr="0006667C">
        <w:rPr>
          <w:rFonts w:asciiTheme="minorHAnsi" w:hAnsiTheme="minorHAnsi" w:cstheme="minorHAnsi"/>
        </w:rPr>
        <w:t>οφειλή</w:t>
      </w:r>
      <w:r w:rsidR="00E61A49" w:rsidRPr="00E61A49">
        <w:rPr>
          <w:rFonts w:asciiTheme="minorHAnsi" w:hAnsiTheme="minorHAnsi" w:cstheme="minorHAnsi"/>
        </w:rPr>
        <w:t xml:space="preserve"> </w:t>
      </w:r>
      <w:r w:rsidRPr="0006667C">
        <w:rPr>
          <w:rFonts w:asciiTheme="minorHAnsi" w:hAnsiTheme="minorHAnsi" w:cstheme="minorHAnsi"/>
        </w:rPr>
        <w:t xml:space="preserve">προς χρηματοδοτικό φορέα. </w:t>
      </w:r>
    </w:p>
    <w:p w:rsidR="0006667C" w:rsidRPr="0006667C" w:rsidRDefault="0006667C" w:rsidP="0006667C">
      <w:pPr>
        <w:autoSpaceDE w:val="0"/>
        <w:autoSpaceDN w:val="0"/>
        <w:adjustRightInd w:val="0"/>
        <w:spacing w:after="0"/>
        <w:ind w:left="927"/>
        <w:jc w:val="both"/>
        <w:rPr>
          <w:rFonts w:asciiTheme="minorHAnsi" w:hAnsiTheme="minorHAnsi" w:cstheme="minorHAnsi"/>
        </w:rPr>
      </w:pPr>
    </w:p>
    <w:p w:rsidR="002930C4" w:rsidRDefault="002930C4" w:rsidP="002930C4">
      <w:pPr>
        <w:numPr>
          <w:ilvl w:val="0"/>
          <w:numId w:val="4"/>
        </w:numPr>
        <w:autoSpaceDE w:val="0"/>
        <w:autoSpaceDN w:val="0"/>
        <w:adjustRightInd w:val="0"/>
        <w:spacing w:after="0" w:line="240" w:lineRule="auto"/>
        <w:ind w:left="927"/>
        <w:jc w:val="both"/>
        <w:rPr>
          <w:rFonts w:cs="Calibri"/>
        </w:rPr>
      </w:pPr>
      <w:r w:rsidRPr="00D551C7">
        <w:rPr>
          <w:rFonts w:cs="Calibri"/>
        </w:rPr>
        <w:t>Κ</w:t>
      </w:r>
      <w:r w:rsidRPr="005C36CF">
        <w:rPr>
          <w:rFonts w:cs="Calibri"/>
        </w:rPr>
        <w:t xml:space="preserve">ατά το χρόνο υποβολής της αίτησης του </w:t>
      </w:r>
      <w:r>
        <w:rPr>
          <w:rFonts w:cs="Calibri"/>
        </w:rPr>
        <w:t xml:space="preserve">το </w:t>
      </w:r>
      <w:r w:rsidRPr="00D551C7">
        <w:rPr>
          <w:rFonts w:cs="Calibri"/>
        </w:rPr>
        <w:t>αιτ</w:t>
      </w:r>
      <w:r>
        <w:rPr>
          <w:rFonts w:cs="Calibri"/>
        </w:rPr>
        <w:t>ούν πρόσωπο</w:t>
      </w:r>
      <w:r w:rsidRPr="00D551C7">
        <w:rPr>
          <w:rFonts w:cs="Calibri"/>
        </w:rPr>
        <w:t xml:space="preserve"> να μην έχει λάβει </w:t>
      </w:r>
      <w:r w:rsidRPr="005C36CF">
        <w:rPr>
          <w:rFonts w:cs="Calibri"/>
        </w:rPr>
        <w:t xml:space="preserve">και άλλη ενεργή </w:t>
      </w:r>
      <w:r>
        <w:rPr>
          <w:rFonts w:cs="Calibri"/>
        </w:rPr>
        <w:t>κ</w:t>
      </w:r>
      <w:r w:rsidRPr="005C36CF">
        <w:rPr>
          <w:rFonts w:cs="Calibri"/>
        </w:rPr>
        <w:t>ρατική ενίσχυση</w:t>
      </w:r>
      <w:r w:rsidRPr="00D551C7">
        <w:rPr>
          <w:rFonts w:cs="Calibri"/>
        </w:rPr>
        <w:t xml:space="preserve"> ή συνεισφορά για το δάνειο</w:t>
      </w:r>
      <w:r>
        <w:rPr>
          <w:rFonts w:cs="Calibri"/>
        </w:rPr>
        <w:t xml:space="preserve">, </w:t>
      </w:r>
      <w:r w:rsidRPr="005C36CF">
        <w:rPr>
          <w:rFonts w:cs="Calibri"/>
        </w:rPr>
        <w:t>προκειμένου να μην λαμβάνει 2 Κρατικές επιδοτήσεις ταυτόχρονα</w:t>
      </w:r>
      <w:r w:rsidRPr="00D551C7">
        <w:rPr>
          <w:rFonts w:cs="Calibri"/>
        </w:rPr>
        <w:t>. Στο πλαίσιο αυτό, δεν είναι επιλέξιμα μεταξύ άλλων και τα δάνεια που έχουν επιδοτηθεί δυνάμει του Προγράμματος Γέφυρα Ι του ν. 4714/2020.</w:t>
      </w:r>
    </w:p>
    <w:p w:rsidR="003A0F23" w:rsidRDefault="003A0F23">
      <w:pPr>
        <w:autoSpaceDE w:val="0"/>
        <w:autoSpaceDN w:val="0"/>
        <w:adjustRightInd w:val="0"/>
        <w:spacing w:after="0" w:line="240" w:lineRule="auto"/>
        <w:ind w:left="927"/>
        <w:jc w:val="both"/>
        <w:rPr>
          <w:rFonts w:cs="Calibri"/>
        </w:rPr>
      </w:pPr>
    </w:p>
    <w:p w:rsidR="0006667C" w:rsidRPr="0006667C" w:rsidRDefault="0006667C" w:rsidP="002631D5">
      <w:pPr>
        <w:numPr>
          <w:ilvl w:val="0"/>
          <w:numId w:val="4"/>
        </w:numPr>
        <w:autoSpaceDE w:val="0"/>
        <w:autoSpaceDN w:val="0"/>
        <w:adjustRightInd w:val="0"/>
        <w:spacing w:after="0"/>
        <w:ind w:left="927"/>
        <w:jc w:val="both"/>
        <w:rPr>
          <w:rFonts w:asciiTheme="minorHAnsi" w:hAnsiTheme="minorHAnsi" w:cstheme="minorHAnsi"/>
        </w:rPr>
      </w:pPr>
      <w:r w:rsidRPr="0006667C">
        <w:rPr>
          <w:rFonts w:asciiTheme="minorHAnsi" w:hAnsiTheme="minorHAnsi" w:cstheme="minorHAnsi"/>
        </w:rPr>
        <w:t>Να μην υφίσταται ενεργή εγγύηση του Ελληνικού Δημοσίου ή της Ελληνικής Αναπτυξιακής Τράπεζας ή ευρωπαϊκών φορέων από πόρους εθνικούς ή ευρωπαϊκούς για το δάνειο.</w:t>
      </w:r>
    </w:p>
    <w:p w:rsidR="0006667C" w:rsidRPr="0006667C" w:rsidRDefault="0006667C" w:rsidP="0006667C">
      <w:pPr>
        <w:autoSpaceDE w:val="0"/>
        <w:autoSpaceDN w:val="0"/>
        <w:adjustRightInd w:val="0"/>
        <w:spacing w:after="0"/>
        <w:ind w:left="927"/>
        <w:jc w:val="both"/>
        <w:rPr>
          <w:rFonts w:asciiTheme="minorHAnsi" w:hAnsiTheme="minorHAnsi" w:cstheme="minorHAnsi"/>
        </w:rPr>
      </w:pPr>
    </w:p>
    <w:p w:rsidR="0006667C" w:rsidRPr="0006667C" w:rsidRDefault="0006667C" w:rsidP="002631D5">
      <w:pPr>
        <w:numPr>
          <w:ilvl w:val="0"/>
          <w:numId w:val="4"/>
        </w:numPr>
        <w:autoSpaceDE w:val="0"/>
        <w:autoSpaceDN w:val="0"/>
        <w:adjustRightInd w:val="0"/>
        <w:spacing w:after="0"/>
        <w:ind w:left="927"/>
        <w:jc w:val="both"/>
        <w:rPr>
          <w:rFonts w:asciiTheme="minorHAnsi" w:hAnsiTheme="minorHAnsi" w:cstheme="minorHAnsi"/>
        </w:rPr>
      </w:pPr>
      <w:r w:rsidRPr="0006667C">
        <w:rPr>
          <w:rFonts w:asciiTheme="minorHAnsi" w:hAnsiTheme="minorHAnsi" w:cstheme="minorHAnsi"/>
        </w:rPr>
        <w:t>Κατά το χρόνο υποβολής της αίτησης το αιτούν πρόσωπο να μην έχει δάνεια τα οποία δεν εξυπηρετούνται και έχουν καταγγελθεί μέχρι και την ημερομηνία της αίτησης σε ποσοστό μεγαλύτερο του πενήντα τοις εκατό (50%) επί του συνόλου των δανείων που έχουν λάβει από χρηματοδοτικούς φορείς για οποιαδήποτε αιτία. Δάνεια τα οποία είχαν ρυθμιστεί πριν την ημερομηνία υποβολής της αίτησης δεν θεωρούνται ως καταγγελμένα.</w:t>
      </w:r>
    </w:p>
    <w:p w:rsidR="0006667C" w:rsidRPr="0006667C" w:rsidRDefault="0006667C" w:rsidP="0006667C">
      <w:pPr>
        <w:ind w:left="720"/>
        <w:contextualSpacing/>
        <w:rPr>
          <w:rFonts w:asciiTheme="minorHAnsi" w:hAnsiTheme="minorHAnsi" w:cstheme="minorHAnsi"/>
        </w:rPr>
      </w:pPr>
    </w:p>
    <w:p w:rsidR="0006667C" w:rsidRPr="00AA5E5F" w:rsidRDefault="0006667C" w:rsidP="002631D5">
      <w:pPr>
        <w:numPr>
          <w:ilvl w:val="0"/>
          <w:numId w:val="4"/>
        </w:numPr>
        <w:autoSpaceDE w:val="0"/>
        <w:autoSpaceDN w:val="0"/>
        <w:adjustRightInd w:val="0"/>
        <w:spacing w:after="0"/>
        <w:ind w:left="927"/>
        <w:jc w:val="both"/>
        <w:rPr>
          <w:rFonts w:asciiTheme="minorHAnsi" w:hAnsiTheme="minorHAnsi" w:cstheme="minorHAnsi"/>
        </w:rPr>
      </w:pPr>
      <w:bookmarkStart w:id="1" w:name="_Hlk68260130"/>
      <w:r w:rsidRPr="0006667C">
        <w:t xml:space="preserve">Εφόσον πρόκειται για μεσαίες επιχειρήσεις, να μην αποτελούσαν προβληματικές επιχειρήσεις κατά την έννοια της παρ. 18 του άρθρου 2 του Κανονισμού (ΕΕ) 651/2014, κατά την 31η Δεκεμβρίου 2019, ή αν αποτελούσαν προβληματική επιχείρηση κατά την 31η Δεκεμβρίου 2019, να μην αποτελούν προβληματική επιχείρηση κατά τη χορήγηση της ενίσχυσης. </w:t>
      </w:r>
    </w:p>
    <w:p w:rsidR="00AA5E5F" w:rsidRDefault="00AA5E5F" w:rsidP="00AA5E5F">
      <w:pPr>
        <w:pStyle w:val="a3"/>
        <w:rPr>
          <w:rFonts w:asciiTheme="minorHAnsi" w:hAnsiTheme="minorHAnsi" w:cstheme="minorHAnsi"/>
        </w:rPr>
      </w:pPr>
    </w:p>
    <w:p w:rsidR="00353FF3" w:rsidRDefault="003D418D">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rPr>
      </w:pPr>
      <w:r w:rsidRPr="003A0F23">
        <w:rPr>
          <w:rFonts w:asciiTheme="minorHAnsi" w:hAnsiTheme="minorHAnsi" w:cstheme="minorHAnsi"/>
        </w:rPr>
        <w:t>«</w:t>
      </w:r>
      <w:r w:rsidR="003A0F23">
        <w:rPr>
          <w:rFonts w:asciiTheme="minorHAnsi" w:hAnsiTheme="minorHAnsi" w:cstheme="minorHAnsi"/>
        </w:rPr>
        <w:t>Π</w:t>
      </w:r>
      <w:r w:rsidRPr="003A0F23">
        <w:rPr>
          <w:rFonts w:asciiTheme="minorHAnsi" w:hAnsiTheme="minorHAnsi" w:cstheme="minorHAnsi"/>
        </w:rPr>
        <w:t xml:space="preserve">ροβληματική </w:t>
      </w:r>
      <w:r w:rsidR="00DE7DE3">
        <w:rPr>
          <w:rFonts w:asciiTheme="minorHAnsi" w:hAnsiTheme="minorHAnsi" w:cstheme="minorHAnsi"/>
        </w:rPr>
        <w:t>Ε</w:t>
      </w:r>
      <w:r w:rsidRPr="003A0F23">
        <w:rPr>
          <w:rFonts w:asciiTheme="minorHAnsi" w:hAnsiTheme="minorHAnsi" w:cstheme="minorHAnsi"/>
        </w:rPr>
        <w:t xml:space="preserve">πιχείρηση»: </w:t>
      </w:r>
      <w:r w:rsidR="00353FF3">
        <w:rPr>
          <w:rFonts w:asciiTheme="minorHAnsi" w:hAnsiTheme="minorHAnsi" w:cstheme="minorHAnsi"/>
        </w:rPr>
        <w:t>Η</w:t>
      </w:r>
      <w:r w:rsidRPr="003A0F23">
        <w:rPr>
          <w:rFonts w:asciiTheme="minorHAnsi" w:hAnsiTheme="minorHAnsi" w:cstheme="minorHAnsi"/>
        </w:rPr>
        <w:t xml:space="preserve"> επιχείρηση για την οποία συντρέχει τουλάχιστον μία από τις ακόλουθες προϋποθέσεις:</w:t>
      </w:r>
      <w:r w:rsidR="00E61A49" w:rsidRPr="00E61A49">
        <w:rPr>
          <w:rFonts w:asciiTheme="minorHAnsi" w:hAnsiTheme="minorHAnsi" w:cstheme="minorHAnsi"/>
        </w:rPr>
        <w:t xml:space="preserve"> </w:t>
      </w:r>
      <w:r w:rsidRPr="003A0F23">
        <w:rPr>
          <w:rFonts w:asciiTheme="minorHAnsi" w:hAnsiTheme="minorHAnsi" w:cstheme="minorHAnsi"/>
        </w:rPr>
        <w:t xml:space="preserve">α)εάν πρόκειται για εταιρεία περιορισμένης ευθύνης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(37) και ο όρος «κεφάλαιο» περιλαμβάνει, ενδεχομένως, και κάθε </w:t>
      </w:r>
      <w:r w:rsidRPr="003A0F23">
        <w:rPr>
          <w:rFonts w:asciiTheme="minorHAnsi" w:hAnsiTheme="minorHAnsi" w:cstheme="minorHAnsi"/>
        </w:rPr>
        <w:lastRenderedPageBreak/>
        <w:t>διαφορά από έκδοση υπέρ το άρτιο·β)εάν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2013/34/ΕΕ·γ)εάν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r w:rsidR="00E61A49" w:rsidRPr="00E61A49">
        <w:rPr>
          <w:rFonts w:asciiTheme="minorHAnsi" w:hAnsiTheme="minorHAnsi" w:cstheme="minorHAnsi"/>
        </w:rPr>
        <w:t xml:space="preserve"> </w:t>
      </w:r>
      <w:r w:rsidRPr="003A0F23">
        <w:rPr>
          <w:rFonts w:asciiTheme="minorHAnsi" w:hAnsiTheme="minorHAnsi" w:cstheme="minorHAnsi"/>
        </w:rPr>
        <w:t>δ)εάν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r w:rsidR="00E61A49" w:rsidRPr="00E61A49">
        <w:rPr>
          <w:rFonts w:asciiTheme="minorHAnsi" w:hAnsiTheme="minorHAnsi" w:cstheme="minorHAnsi"/>
        </w:rPr>
        <w:t xml:space="preserve"> </w:t>
      </w:r>
      <w:r w:rsidRPr="003A0F23">
        <w:rPr>
          <w:rFonts w:asciiTheme="minorHAnsi" w:hAnsiTheme="minorHAnsi" w:cstheme="minorHAnsi"/>
        </w:rPr>
        <w:t>ε)εάν πρόκειται για άλλη επιχείρηση εκτός ΜΜΕ, εφόσον τα τελευταία δύο έτη:1)ο δείκτης χρέους προς ίδια κεφάλαια της επιχείρησης είναι υψηλότερος του 7,5 και2)ο δείκτης κάλυψης χρηματοοικονομικών υποχρεώσεων της επιχείρησης (EBITDA interestcoverageratio) είναι κάτω του 1,0</w:t>
      </w:r>
      <w:r w:rsidR="00C36D01">
        <w:rPr>
          <w:rFonts w:asciiTheme="minorHAnsi" w:hAnsiTheme="minorHAnsi" w:cstheme="minorHAnsi"/>
        </w:rPr>
        <w:t>.</w:t>
      </w:r>
    </w:p>
    <w:p w:rsidR="00C36D01" w:rsidRPr="00C36D01" w:rsidRDefault="00C36D01">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b/>
          <w:u w:val="double"/>
        </w:rPr>
      </w:pPr>
      <w:r w:rsidRPr="00C36D01">
        <w:rPr>
          <w:rFonts w:asciiTheme="minorHAnsi" w:hAnsiTheme="minorHAnsi" w:cstheme="minorHAnsi"/>
          <w:b/>
          <w:u w:val="double"/>
        </w:rPr>
        <w:t>[Σημειώνεται ότι δεν θεωρείται προβληματική επιχείρηση αυτή, για την οποία υπάρχει  δικαστική απόφαση επικύρωσης συμφωνίας εξυγίανσης].</w:t>
      </w:r>
    </w:p>
    <w:p w:rsidR="00C36D01" w:rsidRDefault="00C36D01">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rPr>
      </w:pPr>
    </w:p>
    <w:p w:rsidR="00DE7DE3" w:rsidRPr="00E57E13" w:rsidRDefault="00DE7DE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color w:val="FF0000"/>
        </w:rPr>
      </w:pPr>
      <w:r w:rsidRPr="00E57E13">
        <w:rPr>
          <w:color w:val="FF0000"/>
        </w:rPr>
        <w:t>(παρ. 18 του άρθρου 2 του Κανονισμού (ΕΕ) 651/2014)</w:t>
      </w:r>
    </w:p>
    <w:p w:rsidR="0006667C" w:rsidRPr="0006667C" w:rsidRDefault="0006667C" w:rsidP="0006667C">
      <w:pPr>
        <w:ind w:left="720"/>
        <w:contextualSpacing/>
      </w:pPr>
    </w:p>
    <w:p w:rsidR="0006667C" w:rsidRPr="006B52FB" w:rsidRDefault="0006667C" w:rsidP="002631D5">
      <w:pPr>
        <w:numPr>
          <w:ilvl w:val="0"/>
          <w:numId w:val="4"/>
        </w:numPr>
        <w:autoSpaceDE w:val="0"/>
        <w:autoSpaceDN w:val="0"/>
        <w:adjustRightInd w:val="0"/>
        <w:spacing w:after="0"/>
        <w:ind w:left="927"/>
        <w:jc w:val="both"/>
        <w:rPr>
          <w:rFonts w:asciiTheme="minorHAnsi" w:hAnsiTheme="minorHAnsi" w:cstheme="minorHAnsi"/>
        </w:rPr>
      </w:pPr>
      <w:r w:rsidRPr="0006667C">
        <w:t xml:space="preserve">Εφόσον πρόκειται για μικρές ή πολύ μικρές επιχειρήσεις που ήταν ήδη προβληματικές κατά την 31η Δεκεμβρίου 2019: α) να μην έχουν υπαχθεί σε συλλογική διαδικασία αφερεγγυότητας και να μην έχουν λάβει ενίσχυση διάσωσης χωρίς να έχουν ακόμη αποπληρώσει το δάνειο ή λύσει τη σύμβαση εγγύησης και β) να μην έχουν λάβει ενίσχυση αναδιάρθρωσης και να μην υπόκεινται ακόμη σε σχέδιο αναδιάρθρωσης, κατά την έννοια των κατευθυντηρίων γραμμών σχετικά με τις κρατικές ενισχύσεις για τη διάσωση και αναδιάρθρωση μη χρηματοπιστωτικών προβληματικών επιχειρήσεων. </w:t>
      </w:r>
    </w:p>
    <w:p w:rsidR="003A0F23" w:rsidRDefault="003A0F23">
      <w:pPr>
        <w:autoSpaceDE w:val="0"/>
        <w:autoSpaceDN w:val="0"/>
        <w:adjustRightInd w:val="0"/>
        <w:spacing w:after="0"/>
        <w:ind w:left="927"/>
        <w:jc w:val="both"/>
        <w:rPr>
          <w:rFonts w:asciiTheme="minorHAnsi" w:hAnsiTheme="minorHAnsi" w:cstheme="minorHAnsi"/>
        </w:rPr>
      </w:pPr>
    </w:p>
    <w:p w:rsidR="00AC2A28" w:rsidRPr="0006667C" w:rsidRDefault="00AC2A28" w:rsidP="0006667C">
      <w:pPr>
        <w:ind w:left="720"/>
        <w:contextualSpacing/>
      </w:pPr>
    </w:p>
    <w:p w:rsidR="0006667C" w:rsidRPr="0006667C" w:rsidRDefault="0006667C" w:rsidP="002631D5">
      <w:pPr>
        <w:numPr>
          <w:ilvl w:val="0"/>
          <w:numId w:val="4"/>
        </w:numPr>
        <w:autoSpaceDE w:val="0"/>
        <w:autoSpaceDN w:val="0"/>
        <w:adjustRightInd w:val="0"/>
        <w:spacing w:after="0"/>
        <w:ind w:left="927"/>
        <w:jc w:val="both"/>
      </w:pPr>
      <w:r w:rsidRPr="0006667C">
        <w:t>Να μην έχουν επιβληθεί σε βάρος των ωφελουμένων, μέσα σε χρονικό διάστημα 2 ετών πριν από την ημερομηνία υποβολής αίτησης: α) 3 πράξεις επιβολής προστίμου από τα ελεγκτικά όργανα του Σώματος Επιθεώρησης Εργασίας για παραβάσεις της εργατικής νομοθεσίας που χαρακτηρίζονται, ως «υψηλής» ή «πολύ υψηλής» σοβαρότητας, οι οποίες προκύπτουν αθροιστικά από 3 διενεργηθέντες ελέγχους, ή β)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rsidR="0006667C" w:rsidRPr="0006667C" w:rsidRDefault="0006667C" w:rsidP="0006667C">
      <w:pPr>
        <w:ind w:left="720"/>
        <w:contextualSpacing/>
      </w:pPr>
    </w:p>
    <w:p w:rsidR="0006667C" w:rsidRPr="0006667C" w:rsidRDefault="0006667C" w:rsidP="002631D5">
      <w:pPr>
        <w:numPr>
          <w:ilvl w:val="0"/>
          <w:numId w:val="4"/>
        </w:numPr>
        <w:autoSpaceDE w:val="0"/>
        <w:autoSpaceDN w:val="0"/>
        <w:adjustRightInd w:val="0"/>
        <w:spacing w:after="0"/>
        <w:ind w:left="927"/>
        <w:jc w:val="both"/>
        <w:rPr>
          <w:rFonts w:asciiTheme="minorHAnsi" w:hAnsiTheme="minorHAnsi" w:cstheme="minorHAnsi"/>
        </w:rPr>
      </w:pPr>
      <w:r w:rsidRPr="0006667C">
        <w:t xml:space="preserve"> Να μην εκκρεμεί σε βάρος τους εντολή ανάκτησης προηγούμενης παράνομης και ασύμβατης κρατικής ενίσχυσης.</w:t>
      </w:r>
    </w:p>
    <w:p w:rsidR="0006667C" w:rsidRPr="0006667C" w:rsidRDefault="0006667C" w:rsidP="0006667C">
      <w:pPr>
        <w:ind w:left="720"/>
        <w:contextualSpacing/>
      </w:pPr>
    </w:p>
    <w:p w:rsidR="0006667C" w:rsidRPr="0006667C" w:rsidRDefault="0006667C" w:rsidP="002631D5">
      <w:pPr>
        <w:numPr>
          <w:ilvl w:val="0"/>
          <w:numId w:val="4"/>
        </w:numPr>
        <w:autoSpaceDE w:val="0"/>
        <w:autoSpaceDN w:val="0"/>
        <w:adjustRightInd w:val="0"/>
        <w:spacing w:after="0"/>
        <w:ind w:left="927"/>
        <w:jc w:val="both"/>
        <w:rPr>
          <w:rFonts w:asciiTheme="minorHAnsi" w:hAnsiTheme="minorHAnsi" w:cstheme="minorHAnsi"/>
        </w:rPr>
      </w:pPr>
      <w:r w:rsidRPr="0006667C">
        <w:t xml:space="preserve"> Εφόσον πρόκειται για επιχείρηση, πρέπει να είναι ενεργή, να υποβάλλει όλες τις φορολογικές δηλώσεις, να μην έχει πτωχεύσει, να μην έχει υποβάλει αίτηση για πτώχευση, να μην έχει τεθεί σε αναγκαστική διαχείριση, να μην έχει υποβληθεί αίτηση για θέση σε αναγκαστική διαχείριση και εν γένει να μην έχει υπαχθεί σε οιαδήποτε διαδικασία αφερεγγυότητας βάσει του εθνικού δικαίου, με εξαίρεση την περίπτωση όπου έχει επικυρωθεί συμφωνία εξυγίανσης της επιχείρησης με δικαστική απόφαση, η οποία δεν έχει προσβληθεί με ένδικα μέσα. </w:t>
      </w:r>
    </w:p>
    <w:p w:rsidR="0006667C" w:rsidRPr="0006667C" w:rsidRDefault="0006667C" w:rsidP="0006667C">
      <w:pPr>
        <w:ind w:left="720"/>
        <w:contextualSpacing/>
      </w:pPr>
    </w:p>
    <w:p w:rsidR="0006667C" w:rsidRPr="0006667C" w:rsidRDefault="0006667C" w:rsidP="002631D5">
      <w:pPr>
        <w:numPr>
          <w:ilvl w:val="0"/>
          <w:numId w:val="4"/>
        </w:numPr>
        <w:autoSpaceDE w:val="0"/>
        <w:autoSpaceDN w:val="0"/>
        <w:adjustRightInd w:val="0"/>
        <w:spacing w:after="0"/>
        <w:ind w:left="927"/>
        <w:jc w:val="both"/>
        <w:rPr>
          <w:rFonts w:asciiTheme="minorHAnsi" w:hAnsiTheme="minorHAnsi" w:cstheme="minorHAnsi"/>
        </w:rPr>
      </w:pPr>
      <w:r w:rsidRPr="0006667C">
        <w:t xml:space="preserve">Εφόσον δραστηριοποιούνται στη μεταποίηση και την εμπορία γεωργικών προϊόντων, να μη </w:t>
      </w:r>
      <w:r w:rsidR="00AB604D">
        <w:t>μετακυλύουν</w:t>
      </w:r>
      <w:r w:rsidRPr="0006667C">
        <w:t xml:space="preserve"> τη λαμβανόμενη ενίσχυση εν μέρει ή εξ ολοκλήρου σε πρωτογενείς παραγωγούς.</w:t>
      </w:r>
    </w:p>
    <w:bookmarkEnd w:id="1"/>
    <w:p w:rsidR="0006667C" w:rsidRPr="0006667C" w:rsidRDefault="0006667C" w:rsidP="0006667C">
      <w:pPr>
        <w:spacing w:after="0"/>
        <w:jc w:val="both"/>
        <w:rPr>
          <w:rFonts w:asciiTheme="minorHAnsi" w:hAnsiTheme="minorHAnsi" w:cstheme="minorHAnsi"/>
        </w:rPr>
      </w:pPr>
    </w:p>
    <w:p w:rsidR="0006667C" w:rsidRPr="0006667C" w:rsidRDefault="0006667C" w:rsidP="0006667C">
      <w:pPr>
        <w:jc w:val="both"/>
        <w:rPr>
          <w:rFonts w:asciiTheme="minorHAnsi" w:hAnsiTheme="minorHAnsi" w:cstheme="minorHAnsi"/>
          <w:u w:val="double"/>
        </w:rPr>
      </w:pPr>
      <w:r w:rsidRPr="0006667C">
        <w:rPr>
          <w:rFonts w:asciiTheme="minorHAnsi" w:hAnsiTheme="minorHAnsi" w:cstheme="minorHAnsi"/>
          <w:u w:val="double"/>
        </w:rPr>
        <w:t>Επιπλέον των ως άνω προϋποθέσεων, θα πρέπει να πληρούνται, για κάθε  περίπτωση ξεχωριστά τα ακόλουθα πρόσθετα κριτήρια επιλεξιμότητας ανά επιλέξιμο πρόσωπο:</w:t>
      </w:r>
    </w:p>
    <w:p w:rsidR="0006667C" w:rsidRPr="0006667C" w:rsidRDefault="0006667C" w:rsidP="0006667C">
      <w:pPr>
        <w:spacing w:after="0"/>
        <w:jc w:val="both"/>
        <w:rPr>
          <w:rFonts w:asciiTheme="minorHAnsi" w:hAnsiTheme="minorHAnsi" w:cstheme="minorHAnsi"/>
        </w:rPr>
      </w:pPr>
    </w:p>
    <w:p w:rsidR="0006667C" w:rsidRPr="0006667C" w:rsidRDefault="0006667C" w:rsidP="002631D5">
      <w:pPr>
        <w:numPr>
          <w:ilvl w:val="0"/>
          <w:numId w:val="11"/>
        </w:numPr>
        <w:pBdr>
          <w:top w:val="single" w:sz="4" w:space="1" w:color="auto"/>
          <w:left w:val="single" w:sz="4" w:space="31" w:color="auto"/>
          <w:bottom w:val="single" w:sz="4" w:space="1" w:color="auto"/>
          <w:right w:val="single" w:sz="4" w:space="4" w:color="auto"/>
        </w:pBdr>
        <w:spacing w:after="0"/>
        <w:contextualSpacing/>
        <w:jc w:val="both"/>
        <w:rPr>
          <w:rFonts w:asciiTheme="minorHAnsi" w:hAnsiTheme="minorHAnsi" w:cstheme="minorHAnsi"/>
        </w:rPr>
      </w:pPr>
      <w:r w:rsidRPr="0006667C">
        <w:rPr>
          <w:rFonts w:asciiTheme="minorHAnsi" w:hAnsiTheme="minorHAnsi" w:cstheme="minorHAnsi"/>
        </w:rPr>
        <w:t>Για ατομική επιχείρηση – ελεύθερο επαγγελματία που δεν απασχολεί εργαζομένους και έχει εξυπηρετούμεν</w:t>
      </w:r>
      <w:r w:rsidR="00F73C4F">
        <w:rPr>
          <w:rFonts w:asciiTheme="minorHAnsi" w:hAnsiTheme="minorHAnsi" w:cstheme="minorHAnsi"/>
        </w:rPr>
        <w:t xml:space="preserve">η </w:t>
      </w:r>
      <w:bookmarkStart w:id="2" w:name="_Hlk68260813"/>
      <w:r w:rsidR="00F73C4F">
        <w:rPr>
          <w:rFonts w:asciiTheme="minorHAnsi" w:hAnsiTheme="minorHAnsi" w:cstheme="minorHAnsi"/>
        </w:rPr>
        <w:t>οφειλή</w:t>
      </w:r>
      <w:bookmarkEnd w:id="2"/>
      <w:r w:rsidRPr="0006667C">
        <w:rPr>
          <w:rFonts w:asciiTheme="minorHAnsi" w:hAnsiTheme="minorHAnsi" w:cstheme="minorHAnsi"/>
        </w:rPr>
        <w:t>:</w:t>
      </w:r>
    </w:p>
    <w:p w:rsidR="0006667C" w:rsidRPr="0006667C" w:rsidRDefault="0006667C" w:rsidP="0006667C">
      <w:pPr>
        <w:spacing w:after="0"/>
        <w:ind w:left="1440"/>
        <w:contextualSpacing/>
        <w:jc w:val="both"/>
        <w:rPr>
          <w:rFonts w:asciiTheme="minorHAnsi" w:hAnsiTheme="minorHAnsi" w:cstheme="minorHAnsi"/>
        </w:rPr>
      </w:pPr>
    </w:p>
    <w:p w:rsidR="0006667C" w:rsidRPr="0006667C" w:rsidRDefault="0006667C" w:rsidP="0006667C">
      <w:pPr>
        <w:spacing w:after="0"/>
        <w:jc w:val="both"/>
        <w:rPr>
          <w:rFonts w:asciiTheme="minorHAnsi" w:hAnsiTheme="minorHAnsi" w:cstheme="minorHAnsi"/>
        </w:rPr>
      </w:pPr>
      <w:r w:rsidRPr="0006667C">
        <w:rPr>
          <w:rFonts w:asciiTheme="minorHAnsi" w:hAnsiTheme="minorHAnsi" w:cstheme="minorHAnsi"/>
        </w:rPr>
        <w:t>1.</w:t>
      </w:r>
      <w:r w:rsidRPr="0006667C">
        <w:rPr>
          <w:rFonts w:asciiTheme="minorHAnsi" w:hAnsiTheme="minorHAnsi" w:cstheme="minorHAnsi"/>
        </w:rPr>
        <w:tab/>
        <w:t xml:space="preserve">Να ανήκει σε κλάδους (ΚΑΔ) που έχουν πληγεί και παρουσίασαν σημαντική μείωση της εμπορικής δραστηριότητάς τους, με μείωση εσόδων άνω του 20%, κατά το 2020, συγκριτικά με το 2019 </w:t>
      </w:r>
    </w:p>
    <w:p w:rsidR="0006667C" w:rsidRPr="0006667C" w:rsidRDefault="0006667C" w:rsidP="0006667C">
      <w:pPr>
        <w:spacing w:after="0"/>
        <w:jc w:val="both"/>
        <w:rPr>
          <w:rFonts w:asciiTheme="minorHAnsi" w:hAnsiTheme="minorHAnsi" w:cstheme="minorHAnsi"/>
        </w:rPr>
      </w:pPr>
      <w:r w:rsidRPr="0006667C">
        <w:rPr>
          <w:rFonts w:asciiTheme="minorHAnsi" w:hAnsiTheme="minorHAnsi" w:cstheme="minorHAnsi"/>
        </w:rPr>
        <w:t>2.</w:t>
      </w:r>
      <w:r w:rsidRPr="0006667C">
        <w:rPr>
          <w:rFonts w:asciiTheme="minorHAnsi" w:hAnsiTheme="minorHAnsi" w:cstheme="minorHAnsi"/>
        </w:rPr>
        <w:tab/>
        <w:t>Να έχει οικογενειακό εισόδημα έως 57.000 ευρώ</w:t>
      </w:r>
    </w:p>
    <w:p w:rsidR="0006667C" w:rsidRPr="0006667C" w:rsidRDefault="0006667C" w:rsidP="0006667C">
      <w:pPr>
        <w:spacing w:after="0"/>
        <w:jc w:val="both"/>
        <w:rPr>
          <w:rFonts w:asciiTheme="minorHAnsi" w:hAnsiTheme="minorHAnsi" w:cstheme="minorHAnsi"/>
        </w:rPr>
      </w:pPr>
      <w:r w:rsidRPr="0006667C">
        <w:rPr>
          <w:rFonts w:asciiTheme="minorHAnsi" w:hAnsiTheme="minorHAnsi" w:cstheme="minorHAnsi"/>
        </w:rPr>
        <w:t>3.</w:t>
      </w:r>
      <w:r w:rsidRPr="0006667C">
        <w:rPr>
          <w:rFonts w:asciiTheme="minorHAnsi" w:hAnsiTheme="minorHAnsi" w:cstheme="minorHAnsi"/>
        </w:rPr>
        <w:tab/>
        <w:t>Να διαθέτει ακίνητη περιουσία αξίας έως 600.000 ευρώ</w:t>
      </w:r>
    </w:p>
    <w:p w:rsidR="0006667C" w:rsidRPr="0006667C" w:rsidRDefault="0006667C" w:rsidP="0006667C">
      <w:pPr>
        <w:spacing w:after="0"/>
        <w:jc w:val="both"/>
        <w:rPr>
          <w:rFonts w:asciiTheme="minorHAnsi" w:hAnsiTheme="minorHAnsi" w:cstheme="minorHAnsi"/>
        </w:rPr>
      </w:pPr>
      <w:r w:rsidRPr="0006667C">
        <w:rPr>
          <w:rFonts w:asciiTheme="minorHAnsi" w:hAnsiTheme="minorHAnsi" w:cstheme="minorHAnsi"/>
        </w:rPr>
        <w:t>4.</w:t>
      </w:r>
      <w:r w:rsidRPr="0006667C">
        <w:rPr>
          <w:rFonts w:asciiTheme="minorHAnsi" w:hAnsiTheme="minorHAnsi" w:cstheme="minorHAnsi"/>
        </w:rPr>
        <w:tab/>
        <w:t>Να έχει καταθέσεις και λοιπά χρηματοοικονομικά προϊόντα – όπως μετοχές και ομόλογα – στην Ελλάδα και στο εξωτερικό αξίας έως 40.000 ευρώ.</w:t>
      </w:r>
    </w:p>
    <w:p w:rsidR="0006667C" w:rsidRPr="0006667C" w:rsidRDefault="0006667C" w:rsidP="0006667C">
      <w:pPr>
        <w:spacing w:after="0"/>
        <w:jc w:val="both"/>
      </w:pPr>
      <w:r w:rsidRPr="0006667C">
        <w:rPr>
          <w:rFonts w:asciiTheme="minorHAnsi" w:hAnsiTheme="minorHAnsi" w:cstheme="minorHAnsi"/>
        </w:rPr>
        <w:t xml:space="preserve">5.       </w:t>
      </w:r>
      <w:r w:rsidRPr="0006667C">
        <w:t>Το σύνολο του ανεξόφλητου κεφαλαίου των επιδεκτικών για τη συνεισφορά του Δημοσίου οφειλών, στο οποίο συνυπολογίζονται λογιστικοποιημένοι από τους πιστωτές τόκοι,  να μην υπερβαίνει τις 300.000 ευρώ ανά πιστωτή.</w:t>
      </w:r>
    </w:p>
    <w:p w:rsidR="0006667C" w:rsidRPr="0006667C" w:rsidRDefault="0006667C" w:rsidP="0006667C">
      <w:pPr>
        <w:spacing w:after="0"/>
        <w:jc w:val="both"/>
        <w:rPr>
          <w:rFonts w:asciiTheme="minorHAnsi" w:hAnsiTheme="minorHAnsi" w:cstheme="minorHAnsi"/>
        </w:rPr>
      </w:pPr>
    </w:p>
    <w:p w:rsidR="0006667C" w:rsidRPr="0006667C" w:rsidRDefault="0006667C" w:rsidP="0006667C">
      <w:pPr>
        <w:spacing w:after="0"/>
        <w:jc w:val="both"/>
        <w:rPr>
          <w:rFonts w:asciiTheme="minorHAnsi" w:hAnsiTheme="minorHAnsi" w:cstheme="minorHAnsi"/>
        </w:rPr>
      </w:pPr>
    </w:p>
    <w:p w:rsidR="0006667C" w:rsidRPr="0006667C" w:rsidRDefault="0006667C" w:rsidP="002631D5">
      <w:pPr>
        <w:numPr>
          <w:ilvl w:val="0"/>
          <w:numId w:val="11"/>
        </w:numPr>
        <w:pBdr>
          <w:top w:val="single" w:sz="4" w:space="1" w:color="auto"/>
          <w:left w:val="single" w:sz="4" w:space="31" w:color="auto"/>
          <w:bottom w:val="single" w:sz="4" w:space="1" w:color="auto"/>
          <w:right w:val="single" w:sz="4" w:space="4" w:color="auto"/>
        </w:pBdr>
        <w:spacing w:after="0"/>
        <w:contextualSpacing/>
        <w:jc w:val="both"/>
        <w:rPr>
          <w:rFonts w:asciiTheme="minorHAnsi" w:hAnsiTheme="minorHAnsi" w:cstheme="minorHAnsi"/>
        </w:rPr>
      </w:pPr>
      <w:r w:rsidRPr="0006667C">
        <w:rPr>
          <w:rFonts w:asciiTheme="minorHAnsi" w:hAnsiTheme="minorHAnsi" w:cstheme="minorHAnsi"/>
        </w:rPr>
        <w:t>Για πολύ μικρή επιχείρηση και ατομική επιχείρηση – ελεύθερο επαγγελματία που απασχολεί 1 έως 9 εργαζομένους και έχει εξυπηρετούμεν</w:t>
      </w:r>
      <w:r w:rsidR="00F73C4F">
        <w:rPr>
          <w:rFonts w:asciiTheme="minorHAnsi" w:hAnsiTheme="minorHAnsi" w:cstheme="minorHAnsi"/>
        </w:rPr>
        <w:t xml:space="preserve">η </w:t>
      </w:r>
      <w:r w:rsidR="00F73C4F" w:rsidRPr="00F73C4F">
        <w:rPr>
          <w:rFonts w:asciiTheme="minorHAnsi" w:hAnsiTheme="minorHAnsi" w:cstheme="minorHAnsi"/>
        </w:rPr>
        <w:t>οφειλή</w:t>
      </w:r>
      <w:r w:rsidRPr="0006667C">
        <w:rPr>
          <w:rFonts w:asciiTheme="minorHAnsi" w:hAnsiTheme="minorHAnsi" w:cstheme="minorHAnsi"/>
        </w:rPr>
        <w:t>:</w:t>
      </w:r>
    </w:p>
    <w:p w:rsidR="0006667C" w:rsidRPr="0006667C" w:rsidRDefault="0006667C" w:rsidP="0006667C">
      <w:pPr>
        <w:spacing w:after="0"/>
        <w:ind w:left="1440"/>
        <w:contextualSpacing/>
        <w:jc w:val="both"/>
        <w:rPr>
          <w:rFonts w:asciiTheme="minorHAnsi" w:hAnsiTheme="minorHAnsi" w:cstheme="minorHAnsi"/>
        </w:rPr>
      </w:pPr>
    </w:p>
    <w:p w:rsidR="0006667C" w:rsidRPr="0006667C" w:rsidRDefault="0006667C" w:rsidP="0006667C">
      <w:pPr>
        <w:spacing w:after="0"/>
        <w:jc w:val="both"/>
        <w:rPr>
          <w:rFonts w:asciiTheme="minorHAnsi" w:hAnsiTheme="minorHAnsi" w:cstheme="minorHAnsi"/>
        </w:rPr>
      </w:pPr>
      <w:r w:rsidRPr="0006667C">
        <w:rPr>
          <w:rFonts w:asciiTheme="minorHAnsi" w:hAnsiTheme="minorHAnsi" w:cstheme="minorHAnsi"/>
        </w:rPr>
        <w:t>1.</w:t>
      </w:r>
      <w:r w:rsidRPr="0006667C">
        <w:rPr>
          <w:rFonts w:asciiTheme="minorHAnsi" w:hAnsiTheme="minorHAnsi" w:cstheme="minorHAnsi"/>
        </w:rPr>
        <w:tab/>
        <w:t>Να έχει ετήσιο κύκλο εργασιών έως 2 εκατ. ευρώ</w:t>
      </w:r>
    </w:p>
    <w:p w:rsidR="0006667C" w:rsidRPr="0006667C" w:rsidRDefault="0006667C" w:rsidP="0006667C">
      <w:pPr>
        <w:spacing w:after="0"/>
        <w:jc w:val="both"/>
        <w:rPr>
          <w:rFonts w:asciiTheme="minorHAnsi" w:hAnsiTheme="minorHAnsi" w:cstheme="minorHAnsi"/>
        </w:rPr>
      </w:pPr>
      <w:r w:rsidRPr="0006667C">
        <w:rPr>
          <w:rFonts w:asciiTheme="minorHAnsi" w:hAnsiTheme="minorHAnsi" w:cstheme="minorHAnsi"/>
        </w:rPr>
        <w:t>2.</w:t>
      </w:r>
      <w:r w:rsidRPr="0006667C">
        <w:rPr>
          <w:rFonts w:asciiTheme="minorHAnsi" w:hAnsiTheme="minorHAnsi" w:cstheme="minorHAnsi"/>
        </w:rPr>
        <w:tab/>
        <w:t>Να διαθέτει ακίνητη περιουσία - μη υποθηκευμένη - αξίας έως 2,5 εκατ. ευρώ</w:t>
      </w:r>
    </w:p>
    <w:p w:rsidR="0006667C" w:rsidRPr="0006667C" w:rsidRDefault="0006667C" w:rsidP="0006667C">
      <w:pPr>
        <w:spacing w:after="0"/>
        <w:jc w:val="both"/>
        <w:rPr>
          <w:rFonts w:asciiTheme="minorHAnsi" w:hAnsiTheme="minorHAnsi" w:cstheme="minorHAnsi"/>
        </w:rPr>
      </w:pPr>
      <w:r w:rsidRPr="0006667C">
        <w:rPr>
          <w:rFonts w:asciiTheme="minorHAnsi" w:hAnsiTheme="minorHAnsi" w:cstheme="minorHAnsi"/>
        </w:rPr>
        <w:t>3.</w:t>
      </w:r>
      <w:r w:rsidRPr="0006667C">
        <w:rPr>
          <w:rFonts w:asciiTheme="minorHAnsi" w:hAnsiTheme="minorHAnsi" w:cstheme="minorHAnsi"/>
        </w:rPr>
        <w:tab/>
        <w:t>Να έχει καταθέσεις στην Ελλάδα και στο εξωτερικό έως 1 εκατ. ευρώ</w:t>
      </w:r>
    </w:p>
    <w:p w:rsidR="0006667C" w:rsidRPr="0006667C" w:rsidRDefault="0006667C" w:rsidP="0006667C">
      <w:pPr>
        <w:spacing w:after="0"/>
        <w:jc w:val="both"/>
        <w:rPr>
          <w:rFonts w:asciiTheme="minorHAnsi" w:hAnsiTheme="minorHAnsi" w:cstheme="minorHAnsi"/>
        </w:rPr>
      </w:pPr>
      <w:r w:rsidRPr="0006667C">
        <w:rPr>
          <w:rFonts w:asciiTheme="minorHAnsi" w:hAnsiTheme="minorHAnsi" w:cstheme="minorHAnsi"/>
        </w:rPr>
        <w:t>4.</w:t>
      </w:r>
      <w:r w:rsidRPr="0006667C">
        <w:rPr>
          <w:rFonts w:asciiTheme="minorHAnsi" w:hAnsiTheme="minorHAnsi" w:cstheme="minorHAnsi"/>
        </w:rPr>
        <w:tab/>
        <w:t>Να διαθέτει χρηματοοικονομικά προϊόντα – όπως μετοχές, ομόλογα – αξίας έως 150.000 ευρώ.</w:t>
      </w:r>
    </w:p>
    <w:p w:rsidR="0006667C" w:rsidRPr="0006667C" w:rsidRDefault="0006667C" w:rsidP="0006667C">
      <w:pPr>
        <w:spacing w:after="0"/>
        <w:jc w:val="both"/>
        <w:rPr>
          <w:rFonts w:asciiTheme="minorHAnsi" w:hAnsiTheme="minorHAnsi" w:cstheme="minorHAnsi"/>
        </w:rPr>
      </w:pPr>
    </w:p>
    <w:p w:rsidR="0006667C" w:rsidRPr="0006667C" w:rsidRDefault="0006667C" w:rsidP="0006667C">
      <w:pPr>
        <w:spacing w:after="0"/>
        <w:jc w:val="both"/>
        <w:rPr>
          <w:rFonts w:asciiTheme="minorHAnsi" w:hAnsiTheme="minorHAnsi" w:cstheme="minorHAnsi"/>
        </w:rPr>
      </w:pPr>
    </w:p>
    <w:p w:rsidR="0006667C" w:rsidRPr="0006667C" w:rsidRDefault="0006667C" w:rsidP="002631D5">
      <w:pPr>
        <w:numPr>
          <w:ilvl w:val="0"/>
          <w:numId w:val="11"/>
        </w:numPr>
        <w:pBdr>
          <w:top w:val="single" w:sz="4" w:space="1" w:color="auto"/>
          <w:left w:val="single" w:sz="4" w:space="31" w:color="auto"/>
          <w:bottom w:val="single" w:sz="4" w:space="1" w:color="auto"/>
          <w:right w:val="single" w:sz="4" w:space="4" w:color="auto"/>
        </w:pBdr>
        <w:spacing w:after="0"/>
        <w:contextualSpacing/>
        <w:jc w:val="both"/>
        <w:rPr>
          <w:rFonts w:asciiTheme="minorHAnsi" w:hAnsiTheme="minorHAnsi" w:cstheme="minorHAnsi"/>
        </w:rPr>
      </w:pPr>
      <w:r w:rsidRPr="0006667C">
        <w:rPr>
          <w:rFonts w:asciiTheme="minorHAnsi" w:hAnsiTheme="minorHAnsi" w:cstheme="minorHAnsi"/>
        </w:rPr>
        <w:t>Για μικρή επιχείρηση που απασχολεί 10 έως 49 εργαζομένους και έχει εξυπηρετούμεν</w:t>
      </w:r>
      <w:r w:rsidR="00F73C4F">
        <w:rPr>
          <w:rFonts w:asciiTheme="minorHAnsi" w:hAnsiTheme="minorHAnsi" w:cstheme="minorHAnsi"/>
        </w:rPr>
        <w:t>η</w:t>
      </w:r>
      <w:r w:rsidR="00F73C4F" w:rsidRPr="00F73C4F">
        <w:rPr>
          <w:rFonts w:asciiTheme="minorHAnsi" w:hAnsiTheme="minorHAnsi" w:cstheme="minorHAnsi"/>
        </w:rPr>
        <w:t xml:space="preserve"> οφειλή</w:t>
      </w:r>
      <w:r w:rsidRPr="0006667C">
        <w:rPr>
          <w:rFonts w:asciiTheme="minorHAnsi" w:hAnsiTheme="minorHAnsi" w:cstheme="minorHAnsi"/>
        </w:rPr>
        <w:t>:</w:t>
      </w:r>
    </w:p>
    <w:p w:rsidR="0006667C" w:rsidRPr="0006667C" w:rsidRDefault="0006667C" w:rsidP="0006667C">
      <w:pPr>
        <w:spacing w:after="0"/>
        <w:ind w:left="1440"/>
        <w:contextualSpacing/>
        <w:jc w:val="both"/>
        <w:rPr>
          <w:rFonts w:asciiTheme="minorHAnsi" w:hAnsiTheme="minorHAnsi" w:cstheme="minorHAnsi"/>
        </w:rPr>
      </w:pPr>
    </w:p>
    <w:p w:rsidR="0006667C" w:rsidRPr="0006667C" w:rsidRDefault="0006667C" w:rsidP="0006667C">
      <w:pPr>
        <w:spacing w:after="0"/>
        <w:jc w:val="both"/>
        <w:rPr>
          <w:rFonts w:asciiTheme="minorHAnsi" w:hAnsiTheme="minorHAnsi" w:cstheme="minorHAnsi"/>
        </w:rPr>
      </w:pPr>
      <w:r w:rsidRPr="0006667C">
        <w:rPr>
          <w:rFonts w:asciiTheme="minorHAnsi" w:hAnsiTheme="minorHAnsi" w:cstheme="minorHAnsi"/>
        </w:rPr>
        <w:t>1.</w:t>
      </w:r>
      <w:r w:rsidRPr="0006667C">
        <w:rPr>
          <w:rFonts w:asciiTheme="minorHAnsi" w:hAnsiTheme="minorHAnsi" w:cstheme="minorHAnsi"/>
        </w:rPr>
        <w:tab/>
        <w:t>Να έχει ετήσιο κύκλο εργασιών έως 10 εκατ. ευρώ</w:t>
      </w:r>
    </w:p>
    <w:p w:rsidR="0006667C" w:rsidRPr="0006667C" w:rsidRDefault="0006667C" w:rsidP="0006667C">
      <w:pPr>
        <w:spacing w:after="0"/>
        <w:jc w:val="both"/>
        <w:rPr>
          <w:rFonts w:asciiTheme="minorHAnsi" w:hAnsiTheme="minorHAnsi" w:cstheme="minorHAnsi"/>
        </w:rPr>
      </w:pPr>
      <w:r w:rsidRPr="0006667C">
        <w:rPr>
          <w:rFonts w:asciiTheme="minorHAnsi" w:hAnsiTheme="minorHAnsi" w:cstheme="minorHAnsi"/>
        </w:rPr>
        <w:t>2.</w:t>
      </w:r>
      <w:r w:rsidRPr="0006667C">
        <w:rPr>
          <w:rFonts w:asciiTheme="minorHAnsi" w:hAnsiTheme="minorHAnsi" w:cstheme="minorHAnsi"/>
        </w:rPr>
        <w:tab/>
        <w:t>Να διαθέτει ακίνητη περιουσία - μη υποθηκευμένη - αξίας έως 10 εκατ. ευρώ</w:t>
      </w:r>
    </w:p>
    <w:p w:rsidR="0006667C" w:rsidRPr="0006667C" w:rsidRDefault="0006667C" w:rsidP="0006667C">
      <w:pPr>
        <w:spacing w:after="0"/>
        <w:jc w:val="both"/>
        <w:rPr>
          <w:rFonts w:asciiTheme="minorHAnsi" w:hAnsiTheme="minorHAnsi" w:cstheme="minorHAnsi"/>
        </w:rPr>
      </w:pPr>
      <w:r w:rsidRPr="0006667C">
        <w:rPr>
          <w:rFonts w:asciiTheme="minorHAnsi" w:hAnsiTheme="minorHAnsi" w:cstheme="minorHAnsi"/>
        </w:rPr>
        <w:t>3.</w:t>
      </w:r>
      <w:r w:rsidRPr="0006667C">
        <w:rPr>
          <w:rFonts w:asciiTheme="minorHAnsi" w:hAnsiTheme="minorHAnsi" w:cstheme="minorHAnsi"/>
        </w:rPr>
        <w:tab/>
        <w:t>Να έχει καταθέσεις στην Ελλάδα και στο εξωτερικό έως 5 εκατ. ευρώ</w:t>
      </w:r>
    </w:p>
    <w:p w:rsidR="0006667C" w:rsidRPr="00E61A49" w:rsidRDefault="0006667C" w:rsidP="0006667C">
      <w:pPr>
        <w:spacing w:after="0"/>
        <w:jc w:val="both"/>
        <w:rPr>
          <w:rFonts w:asciiTheme="minorHAnsi" w:hAnsiTheme="minorHAnsi" w:cstheme="minorHAnsi"/>
        </w:rPr>
      </w:pPr>
      <w:r w:rsidRPr="0006667C">
        <w:rPr>
          <w:rFonts w:asciiTheme="minorHAnsi" w:hAnsiTheme="minorHAnsi" w:cstheme="minorHAnsi"/>
        </w:rPr>
        <w:t>4.</w:t>
      </w:r>
      <w:r w:rsidRPr="0006667C">
        <w:rPr>
          <w:rFonts w:asciiTheme="minorHAnsi" w:hAnsiTheme="minorHAnsi" w:cstheme="minorHAnsi"/>
        </w:rPr>
        <w:tab/>
        <w:t>Να διαθέτει χρηματοοικονομικά προϊόντα – όπως μετοχές, ομόλογα – αξίας έως 750.000 ευρώ.</w:t>
      </w:r>
    </w:p>
    <w:p w:rsidR="0006667C" w:rsidRPr="0006667C" w:rsidRDefault="0006667C" w:rsidP="0006667C">
      <w:pPr>
        <w:spacing w:after="0"/>
        <w:jc w:val="both"/>
        <w:rPr>
          <w:rFonts w:asciiTheme="minorHAnsi" w:hAnsiTheme="minorHAnsi" w:cstheme="minorHAnsi"/>
        </w:rPr>
      </w:pPr>
    </w:p>
    <w:p w:rsidR="0006667C" w:rsidRPr="0006667C" w:rsidRDefault="0006667C" w:rsidP="002631D5">
      <w:pPr>
        <w:numPr>
          <w:ilvl w:val="0"/>
          <w:numId w:val="11"/>
        </w:numPr>
        <w:pBdr>
          <w:top w:val="single" w:sz="4" w:space="1" w:color="auto"/>
          <w:left w:val="single" w:sz="4" w:space="31" w:color="auto"/>
          <w:bottom w:val="single" w:sz="4" w:space="1" w:color="auto"/>
          <w:right w:val="single" w:sz="4" w:space="4" w:color="auto"/>
        </w:pBdr>
        <w:spacing w:after="0"/>
        <w:contextualSpacing/>
        <w:jc w:val="both"/>
        <w:rPr>
          <w:rFonts w:asciiTheme="minorHAnsi" w:hAnsiTheme="minorHAnsi" w:cstheme="minorHAnsi"/>
        </w:rPr>
      </w:pPr>
      <w:r w:rsidRPr="0006667C">
        <w:rPr>
          <w:rFonts w:asciiTheme="minorHAnsi" w:hAnsiTheme="minorHAnsi" w:cstheme="minorHAnsi"/>
        </w:rPr>
        <w:t xml:space="preserve">Για μεσαία επιχείρηση που απασχολεί 50 έως 249 εργαζομένους και έχει </w:t>
      </w:r>
      <w:r w:rsidR="0054122B" w:rsidRPr="0006667C">
        <w:rPr>
          <w:rFonts w:asciiTheme="minorHAnsi" w:hAnsiTheme="minorHAnsi" w:cstheme="minorHAnsi"/>
        </w:rPr>
        <w:t>εξυπηρετούμε</w:t>
      </w:r>
      <w:r w:rsidR="0054122B">
        <w:rPr>
          <w:rFonts w:asciiTheme="minorHAnsi" w:hAnsiTheme="minorHAnsi" w:cstheme="minorHAnsi"/>
        </w:rPr>
        <w:t>νη</w:t>
      </w:r>
      <w:r w:rsidR="00945025">
        <w:rPr>
          <w:rFonts w:asciiTheme="minorHAnsi" w:hAnsiTheme="minorHAnsi" w:cstheme="minorHAnsi"/>
        </w:rPr>
        <w:t xml:space="preserve"> </w:t>
      </w:r>
      <w:r w:rsidR="00F73C4F" w:rsidRPr="00F73C4F">
        <w:rPr>
          <w:rFonts w:asciiTheme="minorHAnsi" w:hAnsiTheme="minorHAnsi" w:cstheme="minorHAnsi"/>
        </w:rPr>
        <w:t xml:space="preserve">οφειλή </w:t>
      </w:r>
      <w:r w:rsidR="00F73C4F">
        <w:rPr>
          <w:rFonts w:asciiTheme="minorHAnsi" w:hAnsiTheme="minorHAnsi" w:cstheme="minorHAnsi"/>
        </w:rPr>
        <w:t>:</w:t>
      </w:r>
    </w:p>
    <w:p w:rsidR="0006667C" w:rsidRPr="0006667C" w:rsidRDefault="0006667C" w:rsidP="0006667C">
      <w:pPr>
        <w:spacing w:after="0"/>
        <w:ind w:left="1440"/>
        <w:contextualSpacing/>
        <w:jc w:val="both"/>
        <w:rPr>
          <w:rFonts w:asciiTheme="minorHAnsi" w:hAnsiTheme="minorHAnsi" w:cstheme="minorHAnsi"/>
        </w:rPr>
      </w:pPr>
    </w:p>
    <w:p w:rsidR="0006667C" w:rsidRPr="0006667C" w:rsidRDefault="0006667C" w:rsidP="0006667C">
      <w:pPr>
        <w:spacing w:after="0"/>
        <w:jc w:val="both"/>
        <w:rPr>
          <w:rFonts w:asciiTheme="minorHAnsi" w:hAnsiTheme="minorHAnsi" w:cstheme="minorHAnsi"/>
        </w:rPr>
      </w:pPr>
      <w:r w:rsidRPr="0006667C">
        <w:rPr>
          <w:rFonts w:asciiTheme="minorHAnsi" w:hAnsiTheme="minorHAnsi" w:cstheme="minorHAnsi"/>
        </w:rPr>
        <w:t>1.</w:t>
      </w:r>
      <w:r w:rsidRPr="0006667C">
        <w:rPr>
          <w:rFonts w:asciiTheme="minorHAnsi" w:hAnsiTheme="minorHAnsi" w:cstheme="minorHAnsi"/>
        </w:rPr>
        <w:tab/>
        <w:t xml:space="preserve">Να έχει ετήσιο κύκλο εργασιών έως 50 εκατ. </w:t>
      </w:r>
      <w:r w:rsidR="0054122B" w:rsidRPr="0006667C">
        <w:rPr>
          <w:rFonts w:asciiTheme="minorHAnsi" w:hAnsiTheme="minorHAnsi" w:cstheme="minorHAnsi"/>
        </w:rPr>
        <w:t>Ε</w:t>
      </w:r>
      <w:r w:rsidRPr="0006667C">
        <w:rPr>
          <w:rFonts w:asciiTheme="minorHAnsi" w:hAnsiTheme="minorHAnsi" w:cstheme="minorHAnsi"/>
        </w:rPr>
        <w:t>υρώ</w:t>
      </w:r>
      <w:r w:rsidR="00E61A49" w:rsidRPr="00E61A49">
        <w:rPr>
          <w:rFonts w:asciiTheme="minorHAnsi" w:hAnsiTheme="minorHAnsi" w:cstheme="minorHAnsi"/>
        </w:rPr>
        <w:t xml:space="preserve"> </w:t>
      </w:r>
      <w:r w:rsidRPr="0006667C">
        <w:rPr>
          <w:rFonts w:asciiTheme="minorHAnsi" w:hAnsiTheme="minorHAnsi" w:cstheme="minorHAnsi"/>
        </w:rPr>
        <w:t>ή σύνολο ετήσιου ισολογισμού έως 43.000.000 ευρώ</w:t>
      </w:r>
    </w:p>
    <w:p w:rsidR="0006667C" w:rsidRPr="0006667C" w:rsidRDefault="0006667C" w:rsidP="0006667C">
      <w:pPr>
        <w:spacing w:after="0"/>
        <w:jc w:val="both"/>
        <w:rPr>
          <w:rFonts w:asciiTheme="minorHAnsi" w:hAnsiTheme="minorHAnsi" w:cstheme="minorHAnsi"/>
        </w:rPr>
      </w:pPr>
      <w:r w:rsidRPr="0006667C">
        <w:rPr>
          <w:rFonts w:asciiTheme="minorHAnsi" w:hAnsiTheme="minorHAnsi" w:cstheme="minorHAnsi"/>
        </w:rPr>
        <w:t>2.</w:t>
      </w:r>
      <w:r w:rsidRPr="0006667C">
        <w:rPr>
          <w:rFonts w:asciiTheme="minorHAnsi" w:hAnsiTheme="minorHAnsi" w:cstheme="minorHAnsi"/>
        </w:rPr>
        <w:tab/>
        <w:t>Να διαθέτει ακίνητη περιουσία – μη υποθηκευμένη – αξίας έως 50 εκατ. ευρώ</w:t>
      </w:r>
    </w:p>
    <w:p w:rsidR="0006667C" w:rsidRPr="0006667C" w:rsidRDefault="0006667C" w:rsidP="0006667C">
      <w:pPr>
        <w:spacing w:after="0"/>
        <w:jc w:val="both"/>
        <w:rPr>
          <w:rFonts w:asciiTheme="minorHAnsi" w:hAnsiTheme="minorHAnsi" w:cstheme="minorHAnsi"/>
        </w:rPr>
      </w:pPr>
      <w:r w:rsidRPr="0006667C">
        <w:rPr>
          <w:rFonts w:asciiTheme="minorHAnsi" w:hAnsiTheme="minorHAnsi" w:cstheme="minorHAnsi"/>
        </w:rPr>
        <w:t>3.</w:t>
      </w:r>
      <w:r w:rsidRPr="0006667C">
        <w:rPr>
          <w:rFonts w:asciiTheme="minorHAnsi" w:hAnsiTheme="minorHAnsi" w:cstheme="minorHAnsi"/>
        </w:rPr>
        <w:tab/>
        <w:t>Να έχει καταθέσεις στην Ελλάδα και στο εξωτερικό έως 25 εκατ. ευρώ</w:t>
      </w:r>
    </w:p>
    <w:p w:rsidR="0006667C" w:rsidRDefault="0006667C" w:rsidP="0006667C">
      <w:pPr>
        <w:spacing w:after="0"/>
        <w:jc w:val="both"/>
        <w:rPr>
          <w:rFonts w:asciiTheme="minorHAnsi" w:hAnsiTheme="minorHAnsi" w:cstheme="minorHAnsi"/>
        </w:rPr>
      </w:pPr>
      <w:r w:rsidRPr="0006667C">
        <w:rPr>
          <w:rFonts w:asciiTheme="minorHAnsi" w:hAnsiTheme="minorHAnsi" w:cstheme="minorHAnsi"/>
        </w:rPr>
        <w:t>4. Να διαθέτει χρηματοοικονομικά προϊόντα – όπως μετοχές και ομόλογα – αξίας έως 3,75 εκατ. ευρώ.</w:t>
      </w:r>
    </w:p>
    <w:p w:rsidR="0071175A" w:rsidRDefault="0071175A" w:rsidP="0006667C">
      <w:pPr>
        <w:spacing w:after="0"/>
        <w:jc w:val="both"/>
        <w:rPr>
          <w:rFonts w:asciiTheme="minorHAnsi" w:hAnsiTheme="minorHAnsi" w:cstheme="minorHAnsi"/>
        </w:rPr>
      </w:pPr>
    </w:p>
    <w:p w:rsidR="0071175A" w:rsidRPr="00B5297E" w:rsidRDefault="0071175A" w:rsidP="0071175A">
      <w:pPr>
        <w:spacing w:after="0"/>
        <w:jc w:val="center"/>
        <w:rPr>
          <w:rFonts w:asciiTheme="minorHAnsi" w:hAnsiTheme="minorHAnsi" w:cstheme="minorHAnsi"/>
          <w:b/>
          <w:u w:val="single"/>
        </w:rPr>
      </w:pPr>
      <w:r w:rsidRPr="00B5297E">
        <w:rPr>
          <w:rFonts w:asciiTheme="minorHAnsi" w:hAnsiTheme="minorHAnsi" w:cstheme="minorHAnsi"/>
          <w:b/>
          <w:u w:val="single"/>
        </w:rPr>
        <w:t>ΣΥΝΟΠΤΙΚΗ ΠΑΡΟΥΣΙΑΣΗ ΚΡΙΤΗΡΙΩΝ Α΄ΚΑΤΗΓΟΡΙΑΣ ΣΕ ΜΟΡΦΗ ΠΙΝΑΚΑ</w:t>
      </w:r>
    </w:p>
    <w:p w:rsidR="00B5297E" w:rsidRDefault="00B5297E" w:rsidP="0071175A">
      <w:pPr>
        <w:spacing w:after="0"/>
        <w:jc w:val="center"/>
        <w:rPr>
          <w:rFonts w:asciiTheme="minorHAnsi" w:hAnsiTheme="minorHAnsi" w:cstheme="minorHAnsi"/>
          <w:b/>
        </w:rPr>
      </w:pPr>
    </w:p>
    <w:tbl>
      <w:tblPr>
        <w:tblStyle w:val="a4"/>
        <w:tblpPr w:leftFromText="180" w:rightFromText="180" w:vertAnchor="text" w:horzAnchor="margin" w:tblpX="-1069" w:tblpY="35"/>
        <w:tblW w:w="10518" w:type="dxa"/>
        <w:tblLook w:val="04A0" w:firstRow="1" w:lastRow="0" w:firstColumn="1" w:lastColumn="0" w:noHBand="0" w:noVBand="1"/>
      </w:tblPr>
      <w:tblGrid>
        <w:gridCol w:w="2037"/>
        <w:gridCol w:w="1177"/>
        <w:gridCol w:w="1395"/>
        <w:gridCol w:w="1352"/>
        <w:gridCol w:w="1137"/>
        <w:gridCol w:w="2045"/>
        <w:gridCol w:w="1375"/>
      </w:tblGrid>
      <w:tr w:rsidR="00B5297E" w:rsidRPr="008935E7" w:rsidTr="009E2201">
        <w:trPr>
          <w:trHeight w:val="481"/>
        </w:trPr>
        <w:tc>
          <w:tcPr>
            <w:tcW w:w="2037" w:type="dxa"/>
            <w:tcBorders>
              <w:top w:val="nil"/>
              <w:left w:val="nil"/>
              <w:right w:val="nil"/>
            </w:tcBorders>
            <w:vAlign w:val="center"/>
          </w:tcPr>
          <w:p w:rsidR="00B5297E" w:rsidRPr="008935E7" w:rsidRDefault="00B5297E" w:rsidP="009E2201">
            <w:pPr>
              <w:tabs>
                <w:tab w:val="left" w:pos="1056"/>
              </w:tabs>
              <w:spacing w:after="0" w:line="360" w:lineRule="auto"/>
              <w:jc w:val="both"/>
              <w:rPr>
                <w:rFonts w:asciiTheme="minorHAnsi" w:hAnsiTheme="minorHAnsi" w:cstheme="minorHAnsi"/>
                <w:b/>
                <w:sz w:val="18"/>
                <w:szCs w:val="18"/>
              </w:rPr>
            </w:pPr>
          </w:p>
        </w:tc>
        <w:tc>
          <w:tcPr>
            <w:tcW w:w="1177" w:type="dxa"/>
            <w:tcBorders>
              <w:top w:val="nil"/>
              <w:left w:val="nil"/>
            </w:tcBorders>
            <w:shd w:val="clear" w:color="auto" w:fill="auto"/>
          </w:tcPr>
          <w:p w:rsidR="00B5297E" w:rsidRPr="008935E7" w:rsidRDefault="00B5297E" w:rsidP="009E2201">
            <w:pPr>
              <w:tabs>
                <w:tab w:val="left" w:pos="1056"/>
              </w:tabs>
              <w:spacing w:after="0" w:line="360" w:lineRule="auto"/>
              <w:jc w:val="both"/>
              <w:rPr>
                <w:rFonts w:asciiTheme="minorHAnsi" w:hAnsiTheme="minorHAnsi" w:cstheme="minorHAnsi"/>
                <w:b/>
                <w:sz w:val="18"/>
                <w:szCs w:val="18"/>
              </w:rPr>
            </w:pPr>
          </w:p>
        </w:tc>
        <w:tc>
          <w:tcPr>
            <w:tcW w:w="7304" w:type="dxa"/>
            <w:gridSpan w:val="5"/>
            <w:shd w:val="clear" w:color="auto" w:fill="8EAADB"/>
            <w:vAlign w:val="center"/>
          </w:tcPr>
          <w:p w:rsidR="00B5297E" w:rsidRPr="008935E7" w:rsidRDefault="00B5297E" w:rsidP="009E2201">
            <w:pPr>
              <w:tabs>
                <w:tab w:val="left" w:pos="1056"/>
              </w:tabs>
              <w:spacing w:after="0" w:line="360" w:lineRule="auto"/>
              <w:jc w:val="both"/>
              <w:rPr>
                <w:rFonts w:asciiTheme="minorHAnsi" w:hAnsiTheme="minorHAnsi" w:cstheme="minorHAnsi"/>
                <w:b/>
                <w:sz w:val="18"/>
                <w:szCs w:val="18"/>
              </w:rPr>
            </w:pPr>
            <w:r w:rsidRPr="008935E7">
              <w:rPr>
                <w:rFonts w:asciiTheme="minorHAnsi" w:hAnsiTheme="minorHAnsi" w:cstheme="minorHAnsi"/>
                <w:b/>
                <w:sz w:val="18"/>
                <w:szCs w:val="18"/>
              </w:rPr>
              <w:t>ΓΕΦΥΡΑ</w:t>
            </w:r>
            <w:r w:rsidR="004E280E">
              <w:rPr>
                <w:rFonts w:asciiTheme="minorHAnsi" w:hAnsiTheme="minorHAnsi" w:cstheme="minorHAnsi"/>
                <w:b/>
                <w:sz w:val="18"/>
                <w:szCs w:val="18"/>
              </w:rPr>
              <w:t xml:space="preserve"> </w:t>
            </w:r>
            <w:r w:rsidR="00032493">
              <w:rPr>
                <w:rFonts w:asciiTheme="minorHAnsi" w:hAnsiTheme="minorHAnsi" w:cstheme="minorHAnsi"/>
                <w:b/>
                <w:sz w:val="18"/>
                <w:szCs w:val="18"/>
              </w:rPr>
              <w:t>ΙΙ</w:t>
            </w:r>
            <w:r w:rsidRPr="008935E7">
              <w:rPr>
                <w:rFonts w:asciiTheme="minorHAnsi" w:hAnsiTheme="minorHAnsi" w:cstheme="minorHAnsi"/>
                <w:b/>
                <w:sz w:val="18"/>
                <w:szCs w:val="18"/>
              </w:rPr>
              <w:t>– ΚΡΙΤΗΡΙΑΕΠΙΛΕΞΙΜΟΤΗΤΑΣ:</w:t>
            </w:r>
          </w:p>
          <w:p w:rsidR="00B5297E" w:rsidRPr="008935E7" w:rsidRDefault="00B5297E" w:rsidP="009E2201">
            <w:pPr>
              <w:tabs>
                <w:tab w:val="left" w:pos="1056"/>
              </w:tabs>
              <w:spacing w:after="0" w:line="360" w:lineRule="auto"/>
              <w:jc w:val="both"/>
              <w:rPr>
                <w:rFonts w:asciiTheme="minorHAnsi" w:hAnsiTheme="minorHAnsi" w:cstheme="minorHAnsi"/>
                <w:b/>
                <w:sz w:val="18"/>
                <w:szCs w:val="18"/>
              </w:rPr>
            </w:pPr>
            <w:r w:rsidRPr="008935E7">
              <w:rPr>
                <w:rFonts w:asciiTheme="minorHAnsi" w:hAnsiTheme="minorHAnsi" w:cstheme="minorHAnsi"/>
                <w:b/>
                <w:sz w:val="18"/>
                <w:szCs w:val="18"/>
              </w:rPr>
              <w:t>Α. ΕΞΥΠΗΡΕΤΟΥΜΕΝΑ ΔΑΝΕΙΑ Ή ΜΕ ΚΑΘΥΣΤΕΡΗΣΗ ΕΩΣ 90 ΗΜΕΡΕΣ</w:t>
            </w:r>
          </w:p>
        </w:tc>
      </w:tr>
      <w:tr w:rsidR="0054122B" w:rsidRPr="008935E7" w:rsidTr="009E2201">
        <w:trPr>
          <w:trHeight w:val="1197"/>
        </w:trPr>
        <w:tc>
          <w:tcPr>
            <w:tcW w:w="2037" w:type="dxa"/>
            <w:shd w:val="clear" w:color="auto" w:fill="B4C6E7"/>
            <w:vAlign w:val="center"/>
          </w:tcPr>
          <w:p w:rsidR="00B5297E" w:rsidRPr="008935E7" w:rsidRDefault="00B5297E" w:rsidP="009E2201">
            <w:pPr>
              <w:tabs>
                <w:tab w:val="left" w:pos="1056"/>
              </w:tabs>
              <w:spacing w:after="0" w:line="360" w:lineRule="auto"/>
              <w:jc w:val="both"/>
              <w:rPr>
                <w:rFonts w:asciiTheme="minorHAnsi" w:hAnsiTheme="minorHAnsi" w:cstheme="minorHAnsi"/>
                <w:b/>
                <w:sz w:val="18"/>
                <w:szCs w:val="18"/>
              </w:rPr>
            </w:pPr>
            <w:r w:rsidRPr="008935E7">
              <w:rPr>
                <w:rFonts w:asciiTheme="minorHAnsi" w:hAnsiTheme="minorHAnsi" w:cstheme="minorHAnsi"/>
                <w:b/>
                <w:sz w:val="18"/>
                <w:szCs w:val="18"/>
              </w:rPr>
              <w:t>ΔΙΚΑΙΟΥΧΟΙ</w:t>
            </w:r>
          </w:p>
        </w:tc>
        <w:tc>
          <w:tcPr>
            <w:tcW w:w="1177" w:type="dxa"/>
            <w:shd w:val="clear" w:color="auto" w:fill="B4C6E7"/>
          </w:tcPr>
          <w:p w:rsidR="00B5297E" w:rsidRPr="008935E7" w:rsidRDefault="00B5297E" w:rsidP="009E2201">
            <w:pPr>
              <w:tabs>
                <w:tab w:val="left" w:pos="1056"/>
              </w:tabs>
              <w:spacing w:after="0" w:line="360" w:lineRule="auto"/>
              <w:rPr>
                <w:rFonts w:asciiTheme="minorHAnsi" w:hAnsiTheme="minorHAnsi" w:cstheme="minorHAnsi"/>
                <w:b/>
                <w:sz w:val="18"/>
                <w:szCs w:val="18"/>
              </w:rPr>
            </w:pPr>
            <w:r w:rsidRPr="008935E7">
              <w:rPr>
                <w:rFonts w:asciiTheme="minorHAnsi" w:hAnsiTheme="minorHAnsi" w:cstheme="minorHAnsi"/>
                <w:b/>
                <w:sz w:val="18"/>
                <w:szCs w:val="18"/>
              </w:rPr>
              <w:t>ΜΕΓΙΣΤΟ ΠΟΣΟ ΚΡΑΤΙΚΗΣ ΜΗΝΙΑΙΑΣ ΕΠΙΔΟΤΗΣΗΣ</w:t>
            </w:r>
          </w:p>
          <w:p w:rsidR="00B5297E" w:rsidRPr="008935E7" w:rsidRDefault="00B5297E" w:rsidP="009E2201">
            <w:pPr>
              <w:tabs>
                <w:tab w:val="left" w:pos="1056"/>
              </w:tabs>
              <w:spacing w:after="0" w:line="360" w:lineRule="auto"/>
              <w:rPr>
                <w:rFonts w:asciiTheme="minorHAnsi" w:hAnsiTheme="minorHAnsi" w:cstheme="minorHAnsi"/>
                <w:b/>
                <w:sz w:val="18"/>
                <w:szCs w:val="18"/>
              </w:rPr>
            </w:pPr>
            <w:r w:rsidRPr="008935E7">
              <w:rPr>
                <w:rFonts w:asciiTheme="minorHAnsi" w:hAnsiTheme="minorHAnsi" w:cstheme="minorHAnsi"/>
                <w:b/>
                <w:sz w:val="18"/>
                <w:szCs w:val="18"/>
              </w:rPr>
              <w:t>ΑΝΑ ΔΑΝΕΙΟ</w:t>
            </w:r>
          </w:p>
        </w:tc>
        <w:tc>
          <w:tcPr>
            <w:tcW w:w="1395" w:type="dxa"/>
            <w:shd w:val="clear" w:color="auto" w:fill="B4C6E7"/>
            <w:vAlign w:val="center"/>
          </w:tcPr>
          <w:p w:rsidR="00B5297E" w:rsidRPr="008935E7" w:rsidRDefault="00B5297E" w:rsidP="009E2201">
            <w:pPr>
              <w:tabs>
                <w:tab w:val="left" w:pos="1056"/>
              </w:tabs>
              <w:spacing w:after="0" w:line="360" w:lineRule="auto"/>
              <w:jc w:val="both"/>
              <w:rPr>
                <w:rFonts w:asciiTheme="minorHAnsi" w:hAnsiTheme="minorHAnsi" w:cstheme="minorHAnsi"/>
                <w:b/>
                <w:sz w:val="18"/>
                <w:szCs w:val="18"/>
              </w:rPr>
            </w:pPr>
            <w:r w:rsidRPr="008935E7">
              <w:rPr>
                <w:rFonts w:asciiTheme="minorHAnsi" w:hAnsiTheme="minorHAnsi" w:cstheme="minorHAnsi"/>
                <w:b/>
                <w:sz w:val="18"/>
                <w:szCs w:val="18"/>
              </w:rPr>
              <w:t>(1)</w:t>
            </w:r>
          </w:p>
          <w:p w:rsidR="00B5297E" w:rsidRPr="008935E7" w:rsidRDefault="00B5297E" w:rsidP="009E2201">
            <w:pPr>
              <w:tabs>
                <w:tab w:val="left" w:pos="1056"/>
              </w:tabs>
              <w:spacing w:after="0" w:line="360" w:lineRule="auto"/>
              <w:jc w:val="both"/>
              <w:rPr>
                <w:rFonts w:asciiTheme="minorHAnsi" w:hAnsiTheme="minorHAnsi" w:cstheme="minorHAnsi"/>
                <w:b/>
                <w:sz w:val="18"/>
                <w:szCs w:val="18"/>
              </w:rPr>
            </w:pPr>
            <w:r w:rsidRPr="008935E7">
              <w:rPr>
                <w:rFonts w:asciiTheme="minorHAnsi" w:hAnsiTheme="minorHAnsi" w:cstheme="minorHAnsi"/>
                <w:b/>
                <w:sz w:val="18"/>
                <w:szCs w:val="18"/>
              </w:rPr>
              <w:t>ΑΡΙΘΜΟΣ ΕΡΓΑΖΟΜΕΝΩΝ</w:t>
            </w:r>
          </w:p>
        </w:tc>
        <w:tc>
          <w:tcPr>
            <w:tcW w:w="1352" w:type="dxa"/>
            <w:shd w:val="clear" w:color="auto" w:fill="B4C6E7"/>
            <w:vAlign w:val="center"/>
          </w:tcPr>
          <w:p w:rsidR="00B5297E" w:rsidRPr="008935E7" w:rsidRDefault="00B5297E" w:rsidP="009E2201">
            <w:pPr>
              <w:tabs>
                <w:tab w:val="left" w:pos="1056"/>
              </w:tabs>
              <w:spacing w:after="0" w:line="360" w:lineRule="auto"/>
              <w:jc w:val="both"/>
              <w:rPr>
                <w:rFonts w:asciiTheme="minorHAnsi" w:hAnsiTheme="minorHAnsi" w:cstheme="minorHAnsi"/>
                <w:b/>
                <w:sz w:val="18"/>
                <w:szCs w:val="18"/>
              </w:rPr>
            </w:pPr>
            <w:r w:rsidRPr="008935E7">
              <w:rPr>
                <w:rFonts w:asciiTheme="minorHAnsi" w:hAnsiTheme="minorHAnsi" w:cstheme="minorHAnsi"/>
                <w:b/>
                <w:sz w:val="18"/>
                <w:szCs w:val="18"/>
              </w:rPr>
              <w:t xml:space="preserve">(2) </w:t>
            </w:r>
          </w:p>
          <w:p w:rsidR="00B5297E" w:rsidRPr="008935E7" w:rsidRDefault="00B5297E" w:rsidP="009E2201">
            <w:pPr>
              <w:tabs>
                <w:tab w:val="left" w:pos="1056"/>
              </w:tabs>
              <w:spacing w:after="0" w:line="360" w:lineRule="auto"/>
              <w:jc w:val="both"/>
              <w:rPr>
                <w:rFonts w:asciiTheme="minorHAnsi" w:hAnsiTheme="minorHAnsi" w:cstheme="minorHAnsi"/>
                <w:b/>
                <w:sz w:val="18"/>
                <w:szCs w:val="18"/>
              </w:rPr>
            </w:pPr>
            <w:r w:rsidRPr="008935E7">
              <w:rPr>
                <w:rFonts w:asciiTheme="minorHAnsi" w:hAnsiTheme="minorHAnsi" w:cstheme="minorHAnsi"/>
                <w:b/>
                <w:sz w:val="18"/>
                <w:szCs w:val="18"/>
              </w:rPr>
              <w:t>ΚΥΚΛΟΣ ΕΡΓΑΣΙΩΝ</w:t>
            </w:r>
          </w:p>
        </w:tc>
        <w:tc>
          <w:tcPr>
            <w:tcW w:w="1137" w:type="dxa"/>
            <w:shd w:val="clear" w:color="auto" w:fill="B4C6E7"/>
            <w:vAlign w:val="center"/>
          </w:tcPr>
          <w:p w:rsidR="00B5297E" w:rsidRPr="008935E7" w:rsidRDefault="00B5297E" w:rsidP="009E2201">
            <w:pPr>
              <w:tabs>
                <w:tab w:val="left" w:pos="1056"/>
              </w:tabs>
              <w:spacing w:after="0" w:line="360" w:lineRule="auto"/>
              <w:jc w:val="both"/>
              <w:rPr>
                <w:rFonts w:asciiTheme="minorHAnsi" w:hAnsiTheme="minorHAnsi" w:cstheme="minorHAnsi"/>
                <w:b/>
                <w:sz w:val="18"/>
                <w:szCs w:val="18"/>
              </w:rPr>
            </w:pPr>
            <w:r w:rsidRPr="008935E7">
              <w:rPr>
                <w:rFonts w:asciiTheme="minorHAnsi" w:hAnsiTheme="minorHAnsi" w:cstheme="minorHAnsi"/>
                <w:b/>
                <w:sz w:val="18"/>
                <w:szCs w:val="18"/>
              </w:rPr>
              <w:t xml:space="preserve">(3) </w:t>
            </w:r>
          </w:p>
          <w:p w:rsidR="00B5297E" w:rsidRPr="008935E7" w:rsidRDefault="00B5297E" w:rsidP="009E2201">
            <w:pPr>
              <w:tabs>
                <w:tab w:val="left" w:pos="1056"/>
              </w:tabs>
              <w:spacing w:after="0" w:line="360" w:lineRule="auto"/>
              <w:jc w:val="both"/>
              <w:rPr>
                <w:rFonts w:asciiTheme="minorHAnsi" w:hAnsiTheme="minorHAnsi" w:cstheme="minorHAnsi"/>
                <w:b/>
                <w:sz w:val="18"/>
                <w:szCs w:val="18"/>
              </w:rPr>
            </w:pPr>
            <w:r w:rsidRPr="008935E7">
              <w:rPr>
                <w:rFonts w:asciiTheme="minorHAnsi" w:hAnsiTheme="minorHAnsi" w:cstheme="minorHAnsi"/>
                <w:b/>
                <w:sz w:val="18"/>
                <w:szCs w:val="18"/>
              </w:rPr>
              <w:t xml:space="preserve">ΚΑΤΑΘΕΣΕΙΣ </w:t>
            </w:r>
          </w:p>
          <w:p w:rsidR="00B5297E" w:rsidRPr="008935E7" w:rsidRDefault="00B5297E" w:rsidP="009E2201">
            <w:pPr>
              <w:tabs>
                <w:tab w:val="left" w:pos="1056"/>
              </w:tabs>
              <w:spacing w:after="0" w:line="360" w:lineRule="auto"/>
              <w:jc w:val="both"/>
              <w:rPr>
                <w:rFonts w:asciiTheme="minorHAnsi" w:hAnsiTheme="minorHAnsi" w:cstheme="minorHAnsi"/>
                <w:b/>
                <w:sz w:val="18"/>
                <w:szCs w:val="18"/>
              </w:rPr>
            </w:pPr>
            <w:r w:rsidRPr="008935E7">
              <w:rPr>
                <w:rFonts w:asciiTheme="minorHAnsi" w:hAnsiTheme="minorHAnsi" w:cstheme="minorHAnsi"/>
                <w:b/>
                <w:sz w:val="18"/>
                <w:szCs w:val="18"/>
              </w:rPr>
              <w:t>(Ελλάδα &amp; εξωτερικό)</w:t>
            </w:r>
          </w:p>
        </w:tc>
        <w:tc>
          <w:tcPr>
            <w:tcW w:w="2045" w:type="dxa"/>
            <w:shd w:val="clear" w:color="auto" w:fill="B4C6E7"/>
            <w:vAlign w:val="center"/>
          </w:tcPr>
          <w:p w:rsidR="00B5297E" w:rsidRPr="008935E7" w:rsidRDefault="00B5297E" w:rsidP="009E2201">
            <w:pPr>
              <w:tabs>
                <w:tab w:val="left" w:pos="1056"/>
              </w:tabs>
              <w:spacing w:after="0" w:line="360" w:lineRule="auto"/>
              <w:jc w:val="both"/>
              <w:rPr>
                <w:rFonts w:asciiTheme="minorHAnsi" w:hAnsiTheme="minorHAnsi" w:cstheme="minorHAnsi"/>
                <w:b/>
                <w:sz w:val="18"/>
                <w:szCs w:val="18"/>
              </w:rPr>
            </w:pPr>
            <w:r w:rsidRPr="008935E7">
              <w:rPr>
                <w:rFonts w:asciiTheme="minorHAnsi" w:hAnsiTheme="minorHAnsi" w:cstheme="minorHAnsi"/>
                <w:b/>
                <w:sz w:val="18"/>
                <w:szCs w:val="18"/>
              </w:rPr>
              <w:t xml:space="preserve">(4)  </w:t>
            </w:r>
          </w:p>
          <w:p w:rsidR="00B5297E" w:rsidRPr="008935E7" w:rsidRDefault="00B5297E" w:rsidP="009E2201">
            <w:pPr>
              <w:tabs>
                <w:tab w:val="left" w:pos="1056"/>
              </w:tabs>
              <w:spacing w:after="0" w:line="360" w:lineRule="auto"/>
              <w:jc w:val="both"/>
              <w:rPr>
                <w:rFonts w:asciiTheme="minorHAnsi" w:hAnsiTheme="minorHAnsi" w:cstheme="minorHAnsi"/>
                <w:b/>
                <w:sz w:val="18"/>
                <w:szCs w:val="18"/>
              </w:rPr>
            </w:pPr>
            <w:r w:rsidRPr="008935E7">
              <w:rPr>
                <w:rFonts w:asciiTheme="minorHAnsi" w:hAnsiTheme="minorHAnsi" w:cstheme="minorHAnsi"/>
                <w:b/>
                <w:sz w:val="18"/>
                <w:szCs w:val="18"/>
              </w:rPr>
              <w:t>ΛΟΙΠΑ ΧΡΗΜΑΤΟΟΙΚΟΝΟΜΙΚΑ ΠΡΟΪΟΝΤΑ</w:t>
            </w:r>
          </w:p>
        </w:tc>
        <w:tc>
          <w:tcPr>
            <w:tcW w:w="1375" w:type="dxa"/>
            <w:shd w:val="clear" w:color="auto" w:fill="B4C6E7"/>
            <w:vAlign w:val="center"/>
          </w:tcPr>
          <w:p w:rsidR="00B5297E" w:rsidRPr="008935E7" w:rsidRDefault="00B5297E" w:rsidP="009E2201">
            <w:pPr>
              <w:tabs>
                <w:tab w:val="left" w:pos="1056"/>
              </w:tabs>
              <w:spacing w:after="0" w:line="360" w:lineRule="auto"/>
              <w:jc w:val="both"/>
              <w:rPr>
                <w:rFonts w:asciiTheme="minorHAnsi" w:hAnsiTheme="minorHAnsi" w:cstheme="minorHAnsi"/>
                <w:b/>
                <w:sz w:val="18"/>
                <w:szCs w:val="18"/>
              </w:rPr>
            </w:pPr>
            <w:r w:rsidRPr="008935E7">
              <w:rPr>
                <w:rFonts w:asciiTheme="minorHAnsi" w:hAnsiTheme="minorHAnsi" w:cstheme="minorHAnsi"/>
                <w:b/>
                <w:sz w:val="18"/>
                <w:szCs w:val="18"/>
              </w:rPr>
              <w:t xml:space="preserve">(5) </w:t>
            </w:r>
          </w:p>
          <w:p w:rsidR="00B5297E" w:rsidRPr="008935E7" w:rsidRDefault="00B5297E" w:rsidP="009E2201">
            <w:pPr>
              <w:tabs>
                <w:tab w:val="left" w:pos="1056"/>
              </w:tabs>
              <w:spacing w:after="0" w:line="360" w:lineRule="auto"/>
              <w:jc w:val="both"/>
              <w:rPr>
                <w:rFonts w:asciiTheme="minorHAnsi" w:hAnsiTheme="minorHAnsi" w:cstheme="minorHAnsi"/>
                <w:b/>
                <w:sz w:val="18"/>
                <w:szCs w:val="18"/>
              </w:rPr>
            </w:pPr>
            <w:r w:rsidRPr="008935E7">
              <w:rPr>
                <w:rFonts w:asciiTheme="minorHAnsi" w:hAnsiTheme="minorHAnsi" w:cstheme="minorHAnsi"/>
                <w:b/>
                <w:sz w:val="18"/>
                <w:szCs w:val="18"/>
              </w:rPr>
              <w:t xml:space="preserve">ΑΚΙΝΗΤΗ ΠΕΡΙΟΥΣΙΑ </w:t>
            </w:r>
          </w:p>
        </w:tc>
      </w:tr>
      <w:tr w:rsidR="0054122B" w:rsidRPr="008935E7" w:rsidTr="009E2201">
        <w:trPr>
          <w:trHeight w:val="716"/>
        </w:trPr>
        <w:tc>
          <w:tcPr>
            <w:tcW w:w="2037"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Ατομική επιχείρηση / Ελεύθερος Επαγγελματίας</w:t>
            </w:r>
          </w:p>
        </w:tc>
        <w:tc>
          <w:tcPr>
            <w:tcW w:w="1177" w:type="dxa"/>
            <w:shd w:val="clear" w:color="auto" w:fill="D9E2F3"/>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p>
          <w:p w:rsidR="00B5297E" w:rsidRPr="008935E7" w:rsidRDefault="00B5297E" w:rsidP="009E2201">
            <w:pPr>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600 €</w:t>
            </w:r>
          </w:p>
        </w:tc>
        <w:tc>
          <w:tcPr>
            <w:tcW w:w="1395"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0</w:t>
            </w:r>
          </w:p>
        </w:tc>
        <w:tc>
          <w:tcPr>
            <w:tcW w:w="1352"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 57 χιλ. €</w:t>
            </w:r>
            <w:r w:rsidR="0054122B">
              <w:rPr>
                <w:rFonts w:asciiTheme="minorHAnsi" w:hAnsiTheme="minorHAnsi" w:cstheme="minorHAnsi"/>
                <w:b/>
                <w:sz w:val="18"/>
                <w:szCs w:val="18"/>
              </w:rPr>
              <w:t xml:space="preserve"> ΟΙΚΟΓΕΝ</w:t>
            </w:r>
            <w:r w:rsidR="004947CE">
              <w:rPr>
                <w:rFonts w:asciiTheme="minorHAnsi" w:hAnsiTheme="minorHAnsi" w:cstheme="minorHAnsi"/>
                <w:b/>
                <w:sz w:val="18"/>
                <w:szCs w:val="18"/>
              </w:rPr>
              <w:t>Ε</w:t>
            </w:r>
            <w:r w:rsidR="0054122B">
              <w:rPr>
                <w:rFonts w:asciiTheme="minorHAnsi" w:hAnsiTheme="minorHAnsi" w:cstheme="minorHAnsi"/>
                <w:b/>
                <w:sz w:val="18"/>
                <w:szCs w:val="18"/>
              </w:rPr>
              <w:t>ΙΑΚΟ ΕΙΣΟΔΗΜΑ</w:t>
            </w:r>
          </w:p>
        </w:tc>
        <w:tc>
          <w:tcPr>
            <w:tcW w:w="3182" w:type="dxa"/>
            <w:gridSpan w:val="2"/>
            <w:shd w:val="clear" w:color="auto" w:fill="D9E2F3"/>
            <w:vAlign w:val="center"/>
          </w:tcPr>
          <w:p w:rsidR="00B5297E" w:rsidRPr="008935E7" w:rsidRDefault="00B5297E" w:rsidP="009E2201">
            <w:pPr>
              <w:tabs>
                <w:tab w:val="left" w:pos="1056"/>
              </w:tabs>
              <w:spacing w:after="0" w:line="360" w:lineRule="auto"/>
              <w:jc w:val="center"/>
              <w:rPr>
                <w:rFonts w:asciiTheme="minorHAnsi" w:hAnsiTheme="minorHAnsi" w:cstheme="minorHAnsi"/>
                <w:sz w:val="18"/>
                <w:szCs w:val="18"/>
              </w:rPr>
            </w:pPr>
            <w:r w:rsidRPr="008935E7">
              <w:rPr>
                <w:rFonts w:asciiTheme="minorHAnsi" w:hAnsiTheme="minorHAnsi" w:cstheme="minorHAnsi"/>
                <w:sz w:val="18"/>
                <w:szCs w:val="18"/>
              </w:rPr>
              <w:t>≤ 40 χιλ. €</w:t>
            </w:r>
          </w:p>
        </w:tc>
        <w:tc>
          <w:tcPr>
            <w:tcW w:w="1375"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 600 χιλ. €</w:t>
            </w:r>
          </w:p>
        </w:tc>
      </w:tr>
      <w:tr w:rsidR="0054122B" w:rsidRPr="008935E7" w:rsidTr="009E2201">
        <w:trPr>
          <w:trHeight w:val="291"/>
        </w:trPr>
        <w:tc>
          <w:tcPr>
            <w:tcW w:w="2037"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Πολύ μικρή επιχείρηση</w:t>
            </w:r>
            <w:r w:rsidRPr="008935E7">
              <w:rPr>
                <w:rFonts w:asciiTheme="minorHAnsi" w:hAnsiTheme="minorHAnsi" w:cstheme="minorHAnsi"/>
                <w:sz w:val="18"/>
                <w:szCs w:val="18"/>
                <w:lang w:eastAsia="en-US"/>
              </w:rPr>
              <w:t xml:space="preserve">ή </w:t>
            </w:r>
            <w:r w:rsidRPr="008935E7">
              <w:rPr>
                <w:rFonts w:asciiTheme="minorHAnsi" w:hAnsiTheme="minorHAnsi" w:cstheme="minorHAnsi"/>
                <w:sz w:val="18"/>
                <w:szCs w:val="18"/>
              </w:rPr>
              <w:t>Ατομική επιχείρηση / Ελεύθερος Επαγγελματίας</w:t>
            </w:r>
          </w:p>
        </w:tc>
        <w:tc>
          <w:tcPr>
            <w:tcW w:w="1177"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 xml:space="preserve"> 5.000 €</w:t>
            </w:r>
          </w:p>
        </w:tc>
        <w:tc>
          <w:tcPr>
            <w:tcW w:w="1395"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1 – 9</w:t>
            </w:r>
          </w:p>
        </w:tc>
        <w:tc>
          <w:tcPr>
            <w:tcW w:w="1352"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 2 εκατ. €</w:t>
            </w:r>
          </w:p>
        </w:tc>
        <w:tc>
          <w:tcPr>
            <w:tcW w:w="1137"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 1 εκατ. €</w:t>
            </w:r>
          </w:p>
        </w:tc>
        <w:tc>
          <w:tcPr>
            <w:tcW w:w="2045"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 150 χιλ. €</w:t>
            </w:r>
          </w:p>
        </w:tc>
        <w:tc>
          <w:tcPr>
            <w:tcW w:w="1375"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 2,5 εκατ. €(μη υποθηκευμένη)</w:t>
            </w:r>
          </w:p>
        </w:tc>
      </w:tr>
      <w:tr w:rsidR="0054122B" w:rsidRPr="008935E7" w:rsidTr="009E2201">
        <w:trPr>
          <w:trHeight w:val="276"/>
        </w:trPr>
        <w:tc>
          <w:tcPr>
            <w:tcW w:w="2037"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Μικρή επιχείρηση</w:t>
            </w:r>
          </w:p>
        </w:tc>
        <w:tc>
          <w:tcPr>
            <w:tcW w:w="1177"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15.000 €</w:t>
            </w:r>
          </w:p>
        </w:tc>
        <w:tc>
          <w:tcPr>
            <w:tcW w:w="1395"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 xml:space="preserve">10 – 49 </w:t>
            </w:r>
          </w:p>
        </w:tc>
        <w:tc>
          <w:tcPr>
            <w:tcW w:w="1352"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 10 εκατ. €</w:t>
            </w:r>
          </w:p>
        </w:tc>
        <w:tc>
          <w:tcPr>
            <w:tcW w:w="1137"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 5 εκατ. €</w:t>
            </w:r>
          </w:p>
        </w:tc>
        <w:tc>
          <w:tcPr>
            <w:tcW w:w="2045"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 750 χιλ. €</w:t>
            </w:r>
          </w:p>
        </w:tc>
        <w:tc>
          <w:tcPr>
            <w:tcW w:w="1375"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 10 εκατ. €(μη υποθηκευμένη)</w:t>
            </w:r>
          </w:p>
        </w:tc>
      </w:tr>
      <w:tr w:rsidR="0054122B" w:rsidRPr="008935E7" w:rsidTr="009E2201">
        <w:trPr>
          <w:trHeight w:val="365"/>
        </w:trPr>
        <w:tc>
          <w:tcPr>
            <w:tcW w:w="2037"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Μεσαία επιχείρηση</w:t>
            </w:r>
          </w:p>
        </w:tc>
        <w:tc>
          <w:tcPr>
            <w:tcW w:w="1177"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 xml:space="preserve"> 50.000 €</w:t>
            </w:r>
          </w:p>
        </w:tc>
        <w:tc>
          <w:tcPr>
            <w:tcW w:w="1395"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 xml:space="preserve">50 – 249 </w:t>
            </w:r>
          </w:p>
        </w:tc>
        <w:tc>
          <w:tcPr>
            <w:tcW w:w="1352"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 50 εκατ. €</w:t>
            </w:r>
          </w:p>
        </w:tc>
        <w:tc>
          <w:tcPr>
            <w:tcW w:w="1137"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 25 εκατ. €</w:t>
            </w:r>
          </w:p>
        </w:tc>
        <w:tc>
          <w:tcPr>
            <w:tcW w:w="2045"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 3,75 εκατ. €</w:t>
            </w:r>
          </w:p>
        </w:tc>
        <w:tc>
          <w:tcPr>
            <w:tcW w:w="1375" w:type="dxa"/>
            <w:shd w:val="clear" w:color="auto" w:fill="D9E2F3"/>
            <w:vAlign w:val="center"/>
          </w:tcPr>
          <w:p w:rsidR="00B5297E" w:rsidRPr="008935E7" w:rsidRDefault="00B5297E" w:rsidP="009E2201">
            <w:pPr>
              <w:tabs>
                <w:tab w:val="left" w:pos="1056"/>
              </w:tabs>
              <w:spacing w:after="0" w:line="360" w:lineRule="auto"/>
              <w:jc w:val="both"/>
              <w:rPr>
                <w:rFonts w:asciiTheme="minorHAnsi" w:hAnsiTheme="minorHAnsi" w:cstheme="minorHAnsi"/>
                <w:sz w:val="18"/>
                <w:szCs w:val="18"/>
              </w:rPr>
            </w:pPr>
            <w:r w:rsidRPr="008935E7">
              <w:rPr>
                <w:rFonts w:asciiTheme="minorHAnsi" w:hAnsiTheme="minorHAnsi" w:cstheme="minorHAnsi"/>
                <w:sz w:val="18"/>
                <w:szCs w:val="18"/>
              </w:rPr>
              <w:t>≤ 50 εκατ. €(μη υποθηκευμένη)</w:t>
            </w:r>
          </w:p>
        </w:tc>
      </w:tr>
    </w:tbl>
    <w:p w:rsidR="0071175A" w:rsidRDefault="0071175A" w:rsidP="00B5297E">
      <w:pPr>
        <w:spacing w:after="0"/>
        <w:jc w:val="both"/>
        <w:rPr>
          <w:rFonts w:asciiTheme="minorHAnsi" w:hAnsiTheme="minorHAnsi" w:cstheme="minorHAnsi"/>
          <w:b/>
        </w:rPr>
      </w:pPr>
    </w:p>
    <w:p w:rsidR="0071175A" w:rsidRDefault="0071175A" w:rsidP="0071175A">
      <w:pPr>
        <w:spacing w:after="0"/>
        <w:jc w:val="both"/>
        <w:rPr>
          <w:rFonts w:asciiTheme="minorHAnsi" w:hAnsiTheme="minorHAnsi" w:cstheme="minorHAnsi"/>
          <w:b/>
        </w:rPr>
      </w:pPr>
    </w:p>
    <w:p w:rsidR="0006667C" w:rsidRDefault="0071175A" w:rsidP="0006667C">
      <w:pPr>
        <w:widowControl w:val="0"/>
        <w:tabs>
          <w:tab w:val="left" w:pos="426"/>
        </w:tabs>
        <w:suppressAutoHyphens/>
        <w:spacing w:after="0"/>
        <w:jc w:val="both"/>
        <w:rPr>
          <w:color w:val="FF0000"/>
        </w:rPr>
      </w:pPr>
      <w:r>
        <w:rPr>
          <w:color w:val="FF0000"/>
        </w:rPr>
        <w:t>(άρθρο 64§4  του ν. 4790</w:t>
      </w:r>
      <w:r w:rsidR="0006667C" w:rsidRPr="0006667C">
        <w:rPr>
          <w:color w:val="FF0000"/>
        </w:rPr>
        <w:t>/2021)</w:t>
      </w:r>
    </w:p>
    <w:p w:rsidR="0006667C" w:rsidRDefault="0006667C" w:rsidP="0006667C">
      <w:pPr>
        <w:widowControl w:val="0"/>
        <w:tabs>
          <w:tab w:val="left" w:pos="426"/>
        </w:tabs>
        <w:suppressAutoHyphens/>
        <w:spacing w:after="0"/>
        <w:jc w:val="both"/>
        <w:rPr>
          <w:color w:val="FF0000"/>
        </w:rPr>
      </w:pPr>
    </w:p>
    <w:p w:rsidR="0006667C" w:rsidRPr="0006667C" w:rsidRDefault="0006667C" w:rsidP="002631D5">
      <w:pPr>
        <w:pStyle w:val="a3"/>
        <w:widowControl w:val="0"/>
        <w:numPr>
          <w:ilvl w:val="1"/>
          <w:numId w:val="13"/>
        </w:numPr>
        <w:tabs>
          <w:tab w:val="left" w:pos="426"/>
        </w:tabs>
        <w:suppressAutoHyphens/>
        <w:spacing w:after="0"/>
        <w:jc w:val="both"/>
        <w:rPr>
          <w:b/>
          <w:color w:val="333333"/>
          <w:shd w:val="clear" w:color="auto" w:fill="FFFFFF"/>
        </w:rPr>
      </w:pPr>
      <w:r w:rsidRPr="0006667C">
        <w:rPr>
          <w:b/>
          <w:color w:val="333333"/>
          <w:shd w:val="clear" w:color="auto" w:fill="FFFFFF"/>
        </w:rPr>
        <w:t xml:space="preserve">Ποιες προϋποθέσεις πρέπει να πληρούνται για </w:t>
      </w:r>
      <w:bookmarkStart w:id="3" w:name="_Hlk68263158"/>
      <w:r w:rsidRPr="0006667C">
        <w:rPr>
          <w:b/>
          <w:color w:val="333333"/>
          <w:shd w:val="clear" w:color="auto" w:fill="FFFFFF"/>
        </w:rPr>
        <w:t>μη εξυπηρετούμεν</w:t>
      </w:r>
      <w:r w:rsidR="00F73C4F">
        <w:rPr>
          <w:b/>
          <w:color w:val="333333"/>
          <w:shd w:val="clear" w:color="auto" w:fill="FFFFFF"/>
        </w:rPr>
        <w:t xml:space="preserve">ες οφειλές </w:t>
      </w:r>
      <w:r w:rsidRPr="0006667C">
        <w:rPr>
          <w:b/>
          <w:color w:val="333333"/>
          <w:shd w:val="clear" w:color="auto" w:fill="FFFFFF"/>
        </w:rPr>
        <w:t>που παρουσιάζουν καθυστέρηση μεγαλύτερη των 90 ημερών κατά την 31.12.2020</w:t>
      </w:r>
      <w:bookmarkEnd w:id="3"/>
      <w:r w:rsidRPr="0006667C">
        <w:rPr>
          <w:b/>
          <w:color w:val="333333"/>
          <w:shd w:val="clear" w:color="auto" w:fill="FFFFFF"/>
        </w:rPr>
        <w:t>(Κατηγορία Β);</w:t>
      </w:r>
    </w:p>
    <w:p w:rsidR="0006667C" w:rsidRPr="0006667C" w:rsidRDefault="0006667C" w:rsidP="0006667C">
      <w:pPr>
        <w:pStyle w:val="a3"/>
        <w:widowControl w:val="0"/>
        <w:tabs>
          <w:tab w:val="left" w:pos="426"/>
        </w:tabs>
        <w:suppressAutoHyphens/>
        <w:spacing w:after="0"/>
        <w:ind w:left="360"/>
        <w:jc w:val="both"/>
        <w:rPr>
          <w:color w:val="FF0000"/>
        </w:rPr>
      </w:pPr>
    </w:p>
    <w:p w:rsidR="0006667C" w:rsidRPr="0006667C" w:rsidRDefault="0006667C" w:rsidP="0006667C">
      <w:pPr>
        <w:widowControl w:val="0"/>
        <w:tabs>
          <w:tab w:val="left" w:pos="426"/>
        </w:tabs>
        <w:suppressAutoHyphens/>
        <w:spacing w:after="0"/>
        <w:jc w:val="both"/>
        <w:rPr>
          <w:color w:val="FF0000"/>
        </w:rPr>
      </w:pPr>
      <w:r>
        <w:rPr>
          <w:rFonts w:eastAsiaTheme="minorHAnsi" w:cs="Calibri"/>
          <w:lang w:eastAsia="en-US"/>
        </w:rPr>
        <w:t xml:space="preserve">Εφόσον πρόκειται για </w:t>
      </w:r>
      <w:r w:rsidR="00726AF3">
        <w:rPr>
          <w:rFonts w:eastAsiaTheme="minorHAnsi" w:cs="Calibri"/>
          <w:lang w:eastAsia="en-US"/>
        </w:rPr>
        <w:t xml:space="preserve">μη εξυπηρετούμενες </w:t>
      </w:r>
      <w:r w:rsidR="00F73C4F" w:rsidRPr="00F73C4F">
        <w:rPr>
          <w:rFonts w:eastAsiaTheme="minorHAnsi" w:cs="Calibri"/>
          <w:lang w:eastAsia="en-US"/>
        </w:rPr>
        <w:t>οφειλ</w:t>
      </w:r>
      <w:r w:rsidR="00F73C4F">
        <w:rPr>
          <w:rFonts w:eastAsiaTheme="minorHAnsi" w:cs="Calibri"/>
          <w:lang w:eastAsia="en-US"/>
        </w:rPr>
        <w:t xml:space="preserve">ές </w:t>
      </w:r>
      <w:r>
        <w:rPr>
          <w:rFonts w:eastAsiaTheme="minorHAnsi" w:cs="Calibri"/>
          <w:lang w:eastAsia="en-US"/>
        </w:rPr>
        <w:t xml:space="preserve">που παρουσίαζαν καθυστέρηση μεγαλύτερη των ενενήντα(90) ημερών </w:t>
      </w:r>
      <w:r w:rsidR="00BE0AF6">
        <w:rPr>
          <w:rFonts w:eastAsiaTheme="minorHAnsi" w:cs="Calibri"/>
          <w:lang w:eastAsia="en-US"/>
        </w:rPr>
        <w:t>την</w:t>
      </w:r>
      <w:r>
        <w:rPr>
          <w:rFonts w:eastAsiaTheme="minorHAnsi" w:cs="Calibri"/>
          <w:lang w:eastAsia="en-US"/>
        </w:rPr>
        <w:t xml:space="preserve"> 31.12.2020</w:t>
      </w:r>
      <w:r w:rsidR="00726AF3">
        <w:rPr>
          <w:rFonts w:eastAsiaTheme="minorHAnsi" w:cs="Calibri"/>
          <w:lang w:eastAsia="en-US"/>
        </w:rPr>
        <w:t xml:space="preserve">, </w:t>
      </w:r>
      <w:r w:rsidRPr="00297FD1">
        <w:rPr>
          <w:rFonts w:cs="Calibri"/>
        </w:rPr>
        <w:t xml:space="preserve">θα πρέπει να πληρούνται </w:t>
      </w:r>
      <w:r w:rsidRPr="00297FD1">
        <w:rPr>
          <w:color w:val="333333"/>
          <w:shd w:val="clear" w:color="auto" w:fill="FFFFFF"/>
        </w:rPr>
        <w:t xml:space="preserve">σωρευτικά </w:t>
      </w:r>
      <w:r w:rsidRPr="00297FD1">
        <w:rPr>
          <w:rFonts w:cs="Calibri"/>
        </w:rPr>
        <w:t>οι ακόλουθες προϋποθέσεις:</w:t>
      </w:r>
    </w:p>
    <w:p w:rsidR="0006667C" w:rsidRDefault="0006667C" w:rsidP="0006667C">
      <w:pPr>
        <w:autoSpaceDE w:val="0"/>
        <w:autoSpaceDN w:val="0"/>
        <w:adjustRightInd w:val="0"/>
        <w:spacing w:after="0" w:line="240" w:lineRule="auto"/>
        <w:ind w:left="360" w:firstLine="360"/>
        <w:jc w:val="both"/>
        <w:rPr>
          <w:rFonts w:cs="Calibri"/>
        </w:rPr>
      </w:pPr>
    </w:p>
    <w:p w:rsidR="0006667C" w:rsidRPr="00BE0AF6" w:rsidRDefault="00BE0AF6" w:rsidP="00BE0AF6">
      <w:pPr>
        <w:numPr>
          <w:ilvl w:val="0"/>
          <w:numId w:val="4"/>
        </w:numPr>
        <w:autoSpaceDE w:val="0"/>
        <w:autoSpaceDN w:val="0"/>
        <w:adjustRightInd w:val="0"/>
        <w:spacing w:after="0" w:line="240" w:lineRule="auto"/>
        <w:ind w:left="927"/>
        <w:jc w:val="both"/>
        <w:rPr>
          <w:rFonts w:cs="Calibri"/>
        </w:rPr>
      </w:pPr>
      <w:r w:rsidRPr="00BE0AF6">
        <w:rPr>
          <w:rFonts w:cs="Calibri"/>
        </w:rPr>
        <w:t xml:space="preserve">Να υφίσταται </w:t>
      </w:r>
      <w:r w:rsidR="004F4522">
        <w:rPr>
          <w:rFonts w:cs="Calibri"/>
        </w:rPr>
        <w:t xml:space="preserve">μία </w:t>
      </w:r>
      <w:r w:rsidRPr="00BE0AF6">
        <w:rPr>
          <w:rFonts w:cs="Calibri"/>
        </w:rPr>
        <w:t>τουλάχιστον επιχειρηματική ή επαγγελματική οφειλή προς χρηματοδοτικό φορέα</w:t>
      </w:r>
      <w:r w:rsidR="00E61A49" w:rsidRPr="00E61A49">
        <w:rPr>
          <w:rFonts w:cs="Calibri"/>
        </w:rPr>
        <w:t xml:space="preserve"> </w:t>
      </w:r>
      <w:r w:rsidR="0006667C" w:rsidRPr="00BE0AF6">
        <w:rPr>
          <w:rFonts w:cs="Calibri"/>
        </w:rPr>
        <w:t>με καθυστέρηση άνω των 90 ημερών κατά την 31.12.2020.</w:t>
      </w:r>
    </w:p>
    <w:p w:rsidR="0006667C" w:rsidRDefault="0006667C" w:rsidP="0006667C">
      <w:pPr>
        <w:autoSpaceDE w:val="0"/>
        <w:autoSpaceDN w:val="0"/>
        <w:adjustRightInd w:val="0"/>
        <w:spacing w:after="0" w:line="240" w:lineRule="auto"/>
        <w:ind w:left="927"/>
        <w:jc w:val="both"/>
        <w:rPr>
          <w:rFonts w:cs="Calibri"/>
        </w:rPr>
      </w:pPr>
    </w:p>
    <w:p w:rsidR="0006667C" w:rsidRPr="00D551C7" w:rsidRDefault="0006667C" w:rsidP="002631D5">
      <w:pPr>
        <w:numPr>
          <w:ilvl w:val="0"/>
          <w:numId w:val="4"/>
        </w:numPr>
        <w:autoSpaceDE w:val="0"/>
        <w:autoSpaceDN w:val="0"/>
        <w:adjustRightInd w:val="0"/>
        <w:spacing w:after="0" w:line="240" w:lineRule="auto"/>
        <w:ind w:left="927"/>
        <w:jc w:val="both"/>
        <w:rPr>
          <w:rFonts w:cs="Calibri"/>
        </w:rPr>
      </w:pPr>
      <w:r w:rsidRPr="00D551C7">
        <w:rPr>
          <w:rFonts w:cs="Calibri"/>
        </w:rPr>
        <w:t>Κ</w:t>
      </w:r>
      <w:r w:rsidRPr="005C36CF">
        <w:rPr>
          <w:rFonts w:cs="Calibri"/>
        </w:rPr>
        <w:t xml:space="preserve">ατά το χρόνο υποβολής της αίτησης του </w:t>
      </w:r>
      <w:r>
        <w:rPr>
          <w:rFonts w:cs="Calibri"/>
        </w:rPr>
        <w:t>το</w:t>
      </w:r>
      <w:r w:rsidR="00E61A49" w:rsidRPr="00E61A49">
        <w:rPr>
          <w:rFonts w:cs="Calibri"/>
        </w:rPr>
        <w:t xml:space="preserve"> </w:t>
      </w:r>
      <w:r w:rsidRPr="00D551C7">
        <w:rPr>
          <w:rFonts w:cs="Calibri"/>
        </w:rPr>
        <w:t>αιτ</w:t>
      </w:r>
      <w:r>
        <w:rPr>
          <w:rFonts w:cs="Calibri"/>
        </w:rPr>
        <w:t>ού</w:t>
      </w:r>
      <w:r w:rsidR="00DF79AD">
        <w:rPr>
          <w:rFonts w:cs="Calibri"/>
        </w:rPr>
        <w:t>ν</w:t>
      </w:r>
      <w:r>
        <w:rPr>
          <w:rFonts w:cs="Calibri"/>
        </w:rPr>
        <w:t xml:space="preserve"> πρόσωπο</w:t>
      </w:r>
      <w:r w:rsidRPr="00D551C7">
        <w:rPr>
          <w:rFonts w:cs="Calibri"/>
        </w:rPr>
        <w:t xml:space="preserve"> να μην έχει λάβει </w:t>
      </w:r>
      <w:r w:rsidRPr="005C36CF">
        <w:rPr>
          <w:rFonts w:cs="Calibri"/>
        </w:rPr>
        <w:t xml:space="preserve">και άλλη ενεργή </w:t>
      </w:r>
      <w:r>
        <w:rPr>
          <w:rFonts w:cs="Calibri"/>
        </w:rPr>
        <w:t>κ</w:t>
      </w:r>
      <w:r w:rsidRPr="005C36CF">
        <w:rPr>
          <w:rFonts w:cs="Calibri"/>
        </w:rPr>
        <w:t>ρατική ενίσχυση</w:t>
      </w:r>
      <w:r w:rsidRPr="00D551C7">
        <w:rPr>
          <w:rFonts w:cs="Calibri"/>
        </w:rPr>
        <w:t xml:space="preserve"> ή συνεισφορά για το δάνειο</w:t>
      </w:r>
      <w:r w:rsidR="00DF79AD">
        <w:rPr>
          <w:rFonts w:cs="Calibri"/>
        </w:rPr>
        <w:t xml:space="preserve">, </w:t>
      </w:r>
      <w:r w:rsidRPr="005C36CF">
        <w:rPr>
          <w:rFonts w:cs="Calibri"/>
        </w:rPr>
        <w:t>προκειμένου να μην λαμβάνει 2 Κρατικές επιδοτήσεις ταυτόχρονα</w:t>
      </w:r>
      <w:r w:rsidRPr="00D551C7">
        <w:rPr>
          <w:rFonts w:cs="Calibri"/>
        </w:rPr>
        <w:t>. Στο πλαίσιο αυτό, δεν είναι επιλέξιμα μεταξύ άλλων και τα δάνεια που έχουν επιδοτηθεί δυνάμει του Προγράμματος Γέφυρα Ι του ν. 4714/2020.</w:t>
      </w:r>
    </w:p>
    <w:p w:rsidR="0006667C" w:rsidRPr="005C36CF" w:rsidRDefault="0006667C" w:rsidP="0006667C">
      <w:pPr>
        <w:autoSpaceDE w:val="0"/>
        <w:autoSpaceDN w:val="0"/>
        <w:adjustRightInd w:val="0"/>
        <w:spacing w:after="0" w:line="240" w:lineRule="auto"/>
        <w:jc w:val="both"/>
        <w:rPr>
          <w:rFonts w:cs="Calibri"/>
        </w:rPr>
      </w:pPr>
    </w:p>
    <w:p w:rsidR="0006667C" w:rsidRDefault="0006667C" w:rsidP="002631D5">
      <w:pPr>
        <w:numPr>
          <w:ilvl w:val="0"/>
          <w:numId w:val="4"/>
        </w:numPr>
        <w:autoSpaceDE w:val="0"/>
        <w:autoSpaceDN w:val="0"/>
        <w:adjustRightInd w:val="0"/>
        <w:spacing w:after="0" w:line="240" w:lineRule="auto"/>
        <w:ind w:left="927"/>
        <w:jc w:val="both"/>
        <w:rPr>
          <w:rFonts w:cs="Calibri"/>
        </w:rPr>
      </w:pPr>
      <w:r w:rsidRPr="005C36CF">
        <w:rPr>
          <w:rFonts w:cs="Calibri"/>
        </w:rPr>
        <w:t>Να μην υφίσταται</w:t>
      </w:r>
      <w:r>
        <w:rPr>
          <w:rFonts w:cs="Calibri"/>
        </w:rPr>
        <w:t xml:space="preserve"> ενεργή</w:t>
      </w:r>
      <w:r w:rsidRPr="005C36CF">
        <w:rPr>
          <w:rFonts w:cs="Calibri"/>
        </w:rPr>
        <w:t xml:space="preserve"> εγγύηση του Ελληνικού Δημοσίου</w:t>
      </w:r>
      <w:r w:rsidRPr="00D551C7">
        <w:rPr>
          <w:rFonts w:cs="Calibri"/>
        </w:rPr>
        <w:t xml:space="preserve"> ή της Ελληνικής Αναπτυξιακής Τράπεζας ή ευρωπαϊκών φορέων από πόρους</w:t>
      </w:r>
      <w:r w:rsidR="00DF79AD">
        <w:rPr>
          <w:rFonts w:cs="Calibri"/>
        </w:rPr>
        <w:t xml:space="preserve">, </w:t>
      </w:r>
      <w:r w:rsidRPr="00D551C7">
        <w:rPr>
          <w:rFonts w:cs="Calibri"/>
        </w:rPr>
        <w:t>εθνικούς ή ευρωπαϊκούς</w:t>
      </w:r>
      <w:r w:rsidRPr="005C36CF">
        <w:rPr>
          <w:rFonts w:cs="Calibri"/>
        </w:rPr>
        <w:t xml:space="preserve"> για το δάνειο.</w:t>
      </w:r>
    </w:p>
    <w:p w:rsidR="0006667C" w:rsidRDefault="0006667C" w:rsidP="0006667C">
      <w:pPr>
        <w:pStyle w:val="a3"/>
        <w:rPr>
          <w:rFonts w:cs="Calibri"/>
        </w:rPr>
      </w:pPr>
    </w:p>
    <w:p w:rsidR="0006667C" w:rsidRPr="00F06457" w:rsidRDefault="0006667C" w:rsidP="002631D5">
      <w:pPr>
        <w:numPr>
          <w:ilvl w:val="0"/>
          <w:numId w:val="4"/>
        </w:numPr>
        <w:autoSpaceDE w:val="0"/>
        <w:autoSpaceDN w:val="0"/>
        <w:adjustRightInd w:val="0"/>
        <w:spacing w:after="0" w:line="240" w:lineRule="auto"/>
        <w:ind w:left="927"/>
        <w:jc w:val="both"/>
        <w:rPr>
          <w:rFonts w:cs="Calibri"/>
        </w:rPr>
      </w:pPr>
      <w:r w:rsidRPr="00F06457">
        <w:rPr>
          <w:rFonts w:cs="Calibri"/>
        </w:rPr>
        <w:t>Τα αιτούντα πρόσωπα ν</w:t>
      </w:r>
      <w:r w:rsidRPr="00D551C7">
        <w:rPr>
          <w:rFonts w:cs="Calibri"/>
        </w:rPr>
        <w:t xml:space="preserve">α μην έχουν δάνεια τα οποία δεν εξυπηρετούνται και επιπλέον </w:t>
      </w:r>
      <w:r w:rsidRPr="00F06457">
        <w:rPr>
          <w:rFonts w:cs="Calibri"/>
        </w:rPr>
        <w:t xml:space="preserve">να </w:t>
      </w:r>
      <w:r w:rsidRPr="00D551C7">
        <w:rPr>
          <w:rFonts w:cs="Calibri"/>
        </w:rPr>
        <w:t>έχουν καταγγελθεί μέχρι</w:t>
      </w:r>
      <w:r w:rsidR="00E61A49" w:rsidRPr="00E61A49">
        <w:rPr>
          <w:rFonts w:cs="Calibri"/>
        </w:rPr>
        <w:t xml:space="preserve"> </w:t>
      </w:r>
      <w:r w:rsidRPr="00D551C7">
        <w:rPr>
          <w:rFonts w:cs="Calibri"/>
        </w:rPr>
        <w:t>και την ημερομηνία της αίτησης</w:t>
      </w:r>
      <w:r>
        <w:rPr>
          <w:rFonts w:cs="Calibri"/>
        </w:rPr>
        <w:t xml:space="preserve"> σε</w:t>
      </w:r>
      <w:r w:rsidRPr="00D551C7">
        <w:rPr>
          <w:rFonts w:cs="Calibri"/>
        </w:rPr>
        <w:t xml:space="preserve"> ποσοστό μεγαλύτερο του πενήντα τοις</w:t>
      </w:r>
      <w:r w:rsidR="00E61A49" w:rsidRPr="00E61A49">
        <w:rPr>
          <w:rFonts w:cs="Calibri"/>
        </w:rPr>
        <w:t xml:space="preserve"> </w:t>
      </w:r>
      <w:r w:rsidRPr="00D551C7">
        <w:rPr>
          <w:rFonts w:cs="Calibri"/>
        </w:rPr>
        <w:t>εκατό (50%) επί του συνόλου των δανείων που έχουν λάβει από χρηματοδοτικούς φορείς για</w:t>
      </w:r>
      <w:r w:rsidR="00E61A49" w:rsidRPr="00E61A49">
        <w:rPr>
          <w:rFonts w:cs="Calibri"/>
        </w:rPr>
        <w:t xml:space="preserve"> </w:t>
      </w:r>
      <w:r w:rsidRPr="00D551C7">
        <w:rPr>
          <w:rFonts w:cs="Calibri"/>
        </w:rPr>
        <w:t xml:space="preserve">οποιαδήποτε αιτία. Δάνεια τα οποία είχαν ρυθμιστεί πριν την ημερομηνία υποβολής </w:t>
      </w:r>
      <w:r w:rsidR="00DF79AD">
        <w:rPr>
          <w:rFonts w:cs="Calibri"/>
        </w:rPr>
        <w:t xml:space="preserve">της </w:t>
      </w:r>
      <w:r w:rsidRPr="00D551C7">
        <w:rPr>
          <w:rFonts w:cs="Calibri"/>
        </w:rPr>
        <w:t>αίτησης δεν θεωρούνται ως καταγγελμένα</w:t>
      </w:r>
      <w:r w:rsidRPr="00F06457">
        <w:rPr>
          <w:rFonts w:cs="Calibri"/>
        </w:rPr>
        <w:t>.</w:t>
      </w:r>
    </w:p>
    <w:p w:rsidR="0006667C" w:rsidRDefault="0006667C" w:rsidP="0006667C">
      <w:pPr>
        <w:autoSpaceDE w:val="0"/>
        <w:autoSpaceDN w:val="0"/>
        <w:adjustRightInd w:val="0"/>
        <w:spacing w:after="0" w:line="240" w:lineRule="auto"/>
        <w:ind w:left="720"/>
        <w:jc w:val="both"/>
        <w:rPr>
          <w:rFonts w:cs="Calibri"/>
        </w:rPr>
      </w:pPr>
    </w:p>
    <w:p w:rsidR="005F0CF5" w:rsidRPr="005F0CF5" w:rsidRDefault="005F0CF5" w:rsidP="005F0CF5">
      <w:pPr>
        <w:numPr>
          <w:ilvl w:val="0"/>
          <w:numId w:val="4"/>
        </w:numPr>
        <w:autoSpaceDE w:val="0"/>
        <w:autoSpaceDN w:val="0"/>
        <w:adjustRightInd w:val="0"/>
        <w:spacing w:after="0" w:line="240" w:lineRule="auto"/>
        <w:jc w:val="both"/>
        <w:rPr>
          <w:rFonts w:cs="Calibri"/>
        </w:rPr>
      </w:pPr>
      <w:r w:rsidRPr="005F0CF5">
        <w:rPr>
          <w:rFonts w:cs="Calibri"/>
        </w:rPr>
        <w:t xml:space="preserve">Εφόσον πρόκειται για μεσαίες επιχειρήσεις, να μην αποτελούσαν προβληματικές επιχειρήσεις κατά την έννοια της παρ. 18 του άρθρου 2 του Κανονισμού (ΕΕ) 651/2014, κατά την 31η Δεκεμβρίου 2019, ή αν αποτελούσαν προβληματική επιχείρηση κατά την 31η Δεκεμβρίου 2019, να μην αποτελούν προβληματική επιχείρηση κατά τη χορήγηση της ενίσχυσης. </w:t>
      </w:r>
    </w:p>
    <w:p w:rsidR="005F0CF5" w:rsidRDefault="005F0CF5" w:rsidP="005F0CF5">
      <w:pPr>
        <w:autoSpaceDE w:val="0"/>
        <w:autoSpaceDN w:val="0"/>
        <w:adjustRightInd w:val="0"/>
        <w:spacing w:after="0" w:line="240" w:lineRule="auto"/>
        <w:ind w:left="720"/>
        <w:jc w:val="both"/>
        <w:rPr>
          <w:rFonts w:cs="Calibri"/>
        </w:rPr>
      </w:pPr>
    </w:p>
    <w:p w:rsidR="009E2201" w:rsidRDefault="00353FF3" w:rsidP="00353FF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rPr>
      </w:pPr>
      <w:r w:rsidRPr="003A0F23">
        <w:rPr>
          <w:rFonts w:asciiTheme="minorHAnsi" w:hAnsiTheme="minorHAnsi" w:cstheme="minorHAnsi"/>
        </w:rPr>
        <w:t>«</w:t>
      </w:r>
      <w:r>
        <w:rPr>
          <w:rFonts w:asciiTheme="minorHAnsi" w:hAnsiTheme="minorHAnsi" w:cstheme="minorHAnsi"/>
        </w:rPr>
        <w:t>Π</w:t>
      </w:r>
      <w:r w:rsidRPr="003A0F23">
        <w:rPr>
          <w:rFonts w:asciiTheme="minorHAnsi" w:hAnsiTheme="minorHAnsi" w:cstheme="minorHAnsi"/>
        </w:rPr>
        <w:t xml:space="preserve">ροβληματική </w:t>
      </w:r>
      <w:r>
        <w:rPr>
          <w:rFonts w:asciiTheme="minorHAnsi" w:hAnsiTheme="minorHAnsi" w:cstheme="minorHAnsi"/>
        </w:rPr>
        <w:t>Ε</w:t>
      </w:r>
      <w:r w:rsidRPr="003A0F23">
        <w:rPr>
          <w:rFonts w:asciiTheme="minorHAnsi" w:hAnsiTheme="minorHAnsi" w:cstheme="minorHAnsi"/>
        </w:rPr>
        <w:t xml:space="preserve">πιχείρηση»: </w:t>
      </w:r>
      <w:r>
        <w:rPr>
          <w:rFonts w:asciiTheme="minorHAnsi" w:hAnsiTheme="minorHAnsi" w:cstheme="minorHAnsi"/>
        </w:rPr>
        <w:t>Η</w:t>
      </w:r>
      <w:r w:rsidRPr="003A0F23">
        <w:rPr>
          <w:rFonts w:asciiTheme="minorHAnsi" w:hAnsiTheme="minorHAnsi" w:cstheme="minorHAnsi"/>
        </w:rPr>
        <w:t xml:space="preserve"> επιχείρηση για την οποία συντρέχει τουλάχιστον μία από τις ακόλουθες προϋποθέσεις:</w:t>
      </w:r>
      <w:r w:rsidR="008546FE" w:rsidRPr="008546FE">
        <w:rPr>
          <w:rFonts w:asciiTheme="minorHAnsi" w:hAnsiTheme="minorHAnsi" w:cstheme="minorHAnsi"/>
        </w:rPr>
        <w:t xml:space="preserve"> </w:t>
      </w:r>
    </w:p>
    <w:p w:rsidR="009E2201" w:rsidRDefault="00353FF3" w:rsidP="00353FF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rPr>
      </w:pPr>
      <w:r w:rsidRPr="003A0F23">
        <w:rPr>
          <w:rFonts w:asciiTheme="minorHAnsi" w:hAnsiTheme="minorHAnsi" w:cstheme="minorHAnsi"/>
        </w:rPr>
        <w:t xml:space="preserve">α)εάν πρόκειται για εταιρεία περιορισμένης ευθύνης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w:t>
      </w:r>
      <w:r w:rsidRPr="003A0F23">
        <w:rPr>
          <w:rFonts w:asciiTheme="minorHAnsi" w:hAnsiTheme="minorHAnsi" w:cstheme="minorHAnsi"/>
        </w:rPr>
        <w:lastRenderedPageBreak/>
        <w:t>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(37) και ο όρος «κεφάλαιο» περιλαμβάνει, ενδεχομένως, και κάθε διαφορά από έκδοση υπέρ το άρτιο</w:t>
      </w:r>
    </w:p>
    <w:p w:rsidR="009E2201" w:rsidRDefault="00353FF3" w:rsidP="00353FF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rPr>
      </w:pPr>
      <w:r w:rsidRPr="003A0F23">
        <w:rPr>
          <w:rFonts w:asciiTheme="minorHAnsi" w:hAnsiTheme="minorHAnsi" w:cstheme="minorHAnsi"/>
        </w:rPr>
        <w:t>β)</w:t>
      </w:r>
      <w:r w:rsidR="009E2201">
        <w:rPr>
          <w:rFonts w:asciiTheme="minorHAnsi" w:hAnsiTheme="minorHAnsi" w:cstheme="minorHAnsi"/>
        </w:rPr>
        <w:t xml:space="preserve"> </w:t>
      </w:r>
      <w:r w:rsidRPr="003A0F23">
        <w:rPr>
          <w:rFonts w:asciiTheme="minorHAnsi" w:hAnsiTheme="minorHAnsi" w:cstheme="minorHAnsi"/>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rsidR="009E2201" w:rsidRDefault="00353FF3" w:rsidP="00353FF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rPr>
      </w:pPr>
      <w:r w:rsidRPr="003A0F23">
        <w:rPr>
          <w:rFonts w:asciiTheme="minorHAnsi" w:hAnsiTheme="minorHAnsi" w:cstheme="minorHAnsi"/>
        </w:rPr>
        <w:t xml:space="preserve">γ)εάν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w:t>
      </w:r>
      <w:r w:rsidR="009E2201">
        <w:rPr>
          <w:rFonts w:asciiTheme="minorHAnsi" w:hAnsiTheme="minorHAnsi" w:cstheme="minorHAnsi"/>
        </w:rPr>
        <w:t>της.</w:t>
      </w:r>
    </w:p>
    <w:p w:rsidR="009E2201" w:rsidRDefault="00353FF3" w:rsidP="00353FF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rPr>
      </w:pPr>
      <w:r w:rsidRPr="003A0F23">
        <w:rPr>
          <w:rFonts w:asciiTheme="minorHAnsi" w:hAnsiTheme="minorHAnsi" w:cstheme="minorHAnsi"/>
        </w:rPr>
        <w:t>δ)εάν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rsidR="009E2201" w:rsidRDefault="00353FF3" w:rsidP="00353FF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rPr>
      </w:pPr>
      <w:r w:rsidRPr="003A0F23">
        <w:rPr>
          <w:rFonts w:asciiTheme="minorHAnsi" w:hAnsiTheme="minorHAnsi" w:cstheme="minorHAnsi"/>
        </w:rPr>
        <w:t>ε)</w:t>
      </w:r>
      <w:r w:rsidR="009E2201">
        <w:rPr>
          <w:rFonts w:asciiTheme="minorHAnsi" w:hAnsiTheme="minorHAnsi" w:cstheme="minorHAnsi"/>
        </w:rPr>
        <w:t xml:space="preserve"> </w:t>
      </w:r>
      <w:r w:rsidRPr="003A0F23">
        <w:rPr>
          <w:rFonts w:asciiTheme="minorHAnsi" w:hAnsiTheme="minorHAnsi" w:cstheme="minorHAnsi"/>
        </w:rPr>
        <w:t>εάν πρόκειται για άλλη επιχείρηση εκτός ΜΜΕ, εφόσον τα τελευταία δύο έτη:</w:t>
      </w:r>
    </w:p>
    <w:p w:rsidR="009E2201" w:rsidRDefault="00353FF3" w:rsidP="00353FF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rPr>
      </w:pPr>
      <w:r w:rsidRPr="003A0F23">
        <w:rPr>
          <w:rFonts w:asciiTheme="minorHAnsi" w:hAnsiTheme="minorHAnsi" w:cstheme="minorHAnsi"/>
        </w:rPr>
        <w:t>1)ο δείκτης χρέους προς ίδια κεφάλαια της επιχείρησης είναι υψηλότερος του 7,5 και</w:t>
      </w:r>
      <w:r w:rsidR="009E2201">
        <w:rPr>
          <w:rFonts w:asciiTheme="minorHAnsi" w:hAnsiTheme="minorHAnsi" w:cstheme="minorHAnsi"/>
        </w:rPr>
        <w:t xml:space="preserve"> </w:t>
      </w:r>
    </w:p>
    <w:p w:rsidR="00353FF3" w:rsidRDefault="00353FF3" w:rsidP="00353FF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rPr>
      </w:pPr>
      <w:r w:rsidRPr="003A0F23">
        <w:rPr>
          <w:rFonts w:asciiTheme="minorHAnsi" w:hAnsiTheme="minorHAnsi" w:cstheme="minorHAnsi"/>
        </w:rPr>
        <w:t>2)</w:t>
      </w:r>
      <w:r w:rsidR="009E2201">
        <w:rPr>
          <w:rFonts w:asciiTheme="minorHAnsi" w:hAnsiTheme="minorHAnsi" w:cstheme="minorHAnsi"/>
        </w:rPr>
        <w:t xml:space="preserve"> </w:t>
      </w:r>
      <w:r w:rsidRPr="003A0F23">
        <w:rPr>
          <w:rFonts w:asciiTheme="minorHAnsi" w:hAnsiTheme="minorHAnsi" w:cstheme="minorHAnsi"/>
        </w:rPr>
        <w:t>ο δείκτης κάλυψης χρηματοοικονομικών υποχρεώσεων της επιχείρησης (EBITDA interestcoverageratio) είναι κάτω του 1,0</w:t>
      </w:r>
      <w:r w:rsidR="00C36D01">
        <w:rPr>
          <w:rFonts w:asciiTheme="minorHAnsi" w:hAnsiTheme="minorHAnsi" w:cstheme="minorHAnsi"/>
        </w:rPr>
        <w:t>.</w:t>
      </w:r>
    </w:p>
    <w:p w:rsidR="009E2201" w:rsidRDefault="009E2201" w:rsidP="00353FF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rPr>
      </w:pPr>
    </w:p>
    <w:p w:rsidR="00C36D01" w:rsidRPr="00C36D01" w:rsidRDefault="00C36D01" w:rsidP="00C36D01">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b/>
          <w:u w:val="double"/>
        </w:rPr>
      </w:pPr>
      <w:r w:rsidRPr="00C36D01">
        <w:rPr>
          <w:rFonts w:asciiTheme="minorHAnsi" w:hAnsiTheme="minorHAnsi" w:cstheme="minorHAnsi"/>
          <w:b/>
          <w:u w:val="double"/>
        </w:rPr>
        <w:t xml:space="preserve">[Σημειώνεται ότι δεν θεωρείται προβληματική επιχείρηση αυτή, για την οποία </w:t>
      </w:r>
      <w:r w:rsidR="005B5967">
        <w:rPr>
          <w:rFonts w:asciiTheme="minorHAnsi" w:hAnsiTheme="minorHAnsi" w:cstheme="minorHAnsi"/>
          <w:b/>
          <w:u w:val="double"/>
        </w:rPr>
        <w:t xml:space="preserve">έχει εκδοθεί </w:t>
      </w:r>
      <w:r w:rsidRPr="00C36D01">
        <w:rPr>
          <w:rFonts w:asciiTheme="minorHAnsi" w:hAnsiTheme="minorHAnsi" w:cstheme="minorHAnsi"/>
          <w:b/>
          <w:u w:val="double"/>
        </w:rPr>
        <w:t>δικαστική απόφαση επικύρωσης συμφωνίας εξυγίανσης</w:t>
      </w:r>
      <w:r w:rsidR="009E2201" w:rsidRPr="009E2201">
        <w:rPr>
          <w:rFonts w:asciiTheme="minorHAnsi" w:hAnsiTheme="minorHAnsi" w:cstheme="minorHAnsi"/>
          <w:b/>
          <w:u w:val="double"/>
        </w:rPr>
        <w:t xml:space="preserve"> η οποία δεν έχει προσβληθεί με ένδικα μέσα.</w:t>
      </w:r>
      <w:r w:rsidRPr="00C36D01">
        <w:rPr>
          <w:rFonts w:asciiTheme="minorHAnsi" w:hAnsiTheme="minorHAnsi" w:cstheme="minorHAnsi"/>
          <w:b/>
          <w:u w:val="double"/>
        </w:rPr>
        <w:t>].</w:t>
      </w:r>
    </w:p>
    <w:p w:rsidR="00C36D01" w:rsidRDefault="00C36D01" w:rsidP="00353FF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rPr>
      </w:pPr>
    </w:p>
    <w:p w:rsidR="00353FF3" w:rsidRPr="00E57E13" w:rsidRDefault="00353FF3" w:rsidP="00353FF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color w:val="FF0000"/>
        </w:rPr>
      </w:pPr>
      <w:r w:rsidRPr="00E57E13">
        <w:rPr>
          <w:color w:val="FF0000"/>
        </w:rPr>
        <w:t>(παρ. 18 του άρθρου 2 του Κανονισμού (ΕΕ) 651/2014)</w:t>
      </w:r>
    </w:p>
    <w:p w:rsidR="00351CF2" w:rsidRDefault="00351CF2" w:rsidP="005F0CF5">
      <w:pPr>
        <w:autoSpaceDE w:val="0"/>
        <w:autoSpaceDN w:val="0"/>
        <w:adjustRightInd w:val="0"/>
        <w:spacing w:after="0" w:line="240" w:lineRule="auto"/>
        <w:ind w:left="720"/>
        <w:jc w:val="both"/>
        <w:rPr>
          <w:rFonts w:cs="Calibri"/>
        </w:rPr>
      </w:pPr>
    </w:p>
    <w:p w:rsidR="00351CF2" w:rsidRPr="005F0CF5" w:rsidRDefault="00351CF2" w:rsidP="005F0CF5">
      <w:pPr>
        <w:autoSpaceDE w:val="0"/>
        <w:autoSpaceDN w:val="0"/>
        <w:adjustRightInd w:val="0"/>
        <w:spacing w:after="0" w:line="240" w:lineRule="auto"/>
        <w:ind w:left="720"/>
        <w:jc w:val="both"/>
        <w:rPr>
          <w:rFonts w:cs="Calibri"/>
        </w:rPr>
      </w:pPr>
    </w:p>
    <w:p w:rsidR="005F0CF5" w:rsidRPr="005F0CF5" w:rsidRDefault="005F0CF5" w:rsidP="005F0CF5">
      <w:pPr>
        <w:numPr>
          <w:ilvl w:val="0"/>
          <w:numId w:val="4"/>
        </w:numPr>
        <w:autoSpaceDE w:val="0"/>
        <w:autoSpaceDN w:val="0"/>
        <w:adjustRightInd w:val="0"/>
        <w:spacing w:after="0" w:line="240" w:lineRule="auto"/>
        <w:jc w:val="both"/>
        <w:rPr>
          <w:rFonts w:cs="Calibri"/>
        </w:rPr>
      </w:pPr>
      <w:r w:rsidRPr="005F0CF5">
        <w:rPr>
          <w:rFonts w:cs="Calibri"/>
        </w:rPr>
        <w:t xml:space="preserve">Εφόσον πρόκειται για μικρές ή πολύ μικρές επιχειρήσεις που ήταν ήδη προβληματικές κατά την 31η Δεκεμβρίου 2019: α) να μην έχουν υπαχθεί σε συλλογική διαδικασία αφερεγγυότητας και να μην έχουν λάβει ενίσχυση διάσωσης χωρίς να έχουν ακόμη αποπληρώσει το δάνειο ή λύσει τη σύμβαση εγγύησης και β) να μην έχουν λάβει ενίσχυση αναδιάρθρωσης και να μην υπόκεινται ακόμη σε σχέδιο αναδιάρθρωσης, κατά την έννοια των κατευθυντηρίων γραμμών σχετικά με τις κρατικές ενισχύσεις για τη διάσωση και αναδιάρθρωση μη χρηματοπιστωτικών προβληματικών επιχειρήσεων. </w:t>
      </w:r>
    </w:p>
    <w:p w:rsidR="00351CF2" w:rsidRPr="005F0CF5" w:rsidRDefault="00351CF2" w:rsidP="005F0CF5">
      <w:pPr>
        <w:autoSpaceDE w:val="0"/>
        <w:autoSpaceDN w:val="0"/>
        <w:adjustRightInd w:val="0"/>
        <w:spacing w:after="0" w:line="240" w:lineRule="auto"/>
        <w:ind w:left="720"/>
        <w:jc w:val="both"/>
        <w:rPr>
          <w:rFonts w:cs="Calibri"/>
        </w:rPr>
      </w:pPr>
    </w:p>
    <w:p w:rsidR="005F0CF5" w:rsidRPr="005F0CF5" w:rsidRDefault="005F0CF5" w:rsidP="005F0CF5">
      <w:pPr>
        <w:numPr>
          <w:ilvl w:val="0"/>
          <w:numId w:val="4"/>
        </w:numPr>
        <w:autoSpaceDE w:val="0"/>
        <w:autoSpaceDN w:val="0"/>
        <w:adjustRightInd w:val="0"/>
        <w:spacing w:after="0" w:line="240" w:lineRule="auto"/>
        <w:jc w:val="both"/>
        <w:rPr>
          <w:rFonts w:cs="Calibri"/>
        </w:rPr>
      </w:pPr>
      <w:r w:rsidRPr="005F0CF5">
        <w:rPr>
          <w:rFonts w:cs="Calibri"/>
        </w:rPr>
        <w:t xml:space="preserve">Να μην έχουν επιβληθεί σε βάρος των ωφελουμένων, μέσα σε χρονικό διάστημα 2 ετών πριν από την ημερομηνία υποβολής αίτησης: α) 3 πράξεις επιβολής προστίμου από τα ελεγκτικά όργανα του Σώματος Επιθεώρησης Εργασίας για </w:t>
      </w:r>
      <w:r w:rsidRPr="005F0CF5">
        <w:rPr>
          <w:rFonts w:cs="Calibri"/>
        </w:rPr>
        <w:lastRenderedPageBreak/>
        <w:t>παραβάσεις της εργατικής νομοθεσίας που χαρακτηρίζονται, ως «υψηλής» ή «πολύ υψηλής» σοβαρότητας, οι οποίες προκύπτουν αθροιστικά από 3 διενεργηθέντες ελέγχους, ή β)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rsidR="005F0CF5" w:rsidRPr="005F0CF5" w:rsidRDefault="005F0CF5" w:rsidP="005F0CF5">
      <w:pPr>
        <w:autoSpaceDE w:val="0"/>
        <w:autoSpaceDN w:val="0"/>
        <w:adjustRightInd w:val="0"/>
        <w:spacing w:after="0" w:line="240" w:lineRule="auto"/>
        <w:ind w:left="720"/>
        <w:jc w:val="both"/>
        <w:rPr>
          <w:rFonts w:cs="Calibri"/>
        </w:rPr>
      </w:pPr>
    </w:p>
    <w:p w:rsidR="005F0CF5" w:rsidRPr="005F0CF5" w:rsidRDefault="005F0CF5" w:rsidP="005F0CF5">
      <w:pPr>
        <w:numPr>
          <w:ilvl w:val="0"/>
          <w:numId w:val="4"/>
        </w:numPr>
        <w:autoSpaceDE w:val="0"/>
        <w:autoSpaceDN w:val="0"/>
        <w:adjustRightInd w:val="0"/>
        <w:spacing w:after="0" w:line="240" w:lineRule="auto"/>
        <w:jc w:val="both"/>
        <w:rPr>
          <w:rFonts w:cs="Calibri"/>
        </w:rPr>
      </w:pPr>
      <w:r w:rsidRPr="005F0CF5">
        <w:rPr>
          <w:rFonts w:cs="Calibri"/>
        </w:rPr>
        <w:t xml:space="preserve"> Να μην εκκρεμεί σε βάρος τους εντολή ανάκτησης προηγούμενης παράνομης και ασύμβατης κρατικής ενίσχυσης.</w:t>
      </w:r>
    </w:p>
    <w:p w:rsidR="005F0CF5" w:rsidRPr="005F0CF5" w:rsidRDefault="005F0CF5" w:rsidP="005F0CF5">
      <w:pPr>
        <w:autoSpaceDE w:val="0"/>
        <w:autoSpaceDN w:val="0"/>
        <w:adjustRightInd w:val="0"/>
        <w:spacing w:after="0" w:line="240" w:lineRule="auto"/>
        <w:ind w:left="720"/>
        <w:jc w:val="both"/>
        <w:rPr>
          <w:rFonts w:cs="Calibri"/>
        </w:rPr>
      </w:pPr>
    </w:p>
    <w:p w:rsidR="005F0CF5" w:rsidRPr="005F0CF5" w:rsidRDefault="005F0CF5" w:rsidP="005F0CF5">
      <w:pPr>
        <w:numPr>
          <w:ilvl w:val="0"/>
          <w:numId w:val="4"/>
        </w:numPr>
        <w:autoSpaceDE w:val="0"/>
        <w:autoSpaceDN w:val="0"/>
        <w:adjustRightInd w:val="0"/>
        <w:spacing w:after="0" w:line="240" w:lineRule="auto"/>
        <w:jc w:val="both"/>
        <w:rPr>
          <w:rFonts w:cs="Calibri"/>
        </w:rPr>
      </w:pPr>
      <w:r w:rsidRPr="005F0CF5">
        <w:rPr>
          <w:rFonts w:cs="Calibri"/>
        </w:rPr>
        <w:t xml:space="preserve"> Εφόσον πρόκειται για επιχείρηση, πρέπει να είναι ενεργή, να υποβάλλει όλες τις φορολογικές δηλώσεις, να μην έχει πτωχεύσει, να μην έχει υποβάλει αίτηση για πτώχευση, να μην έχει τεθεί σε αναγκαστική διαχείριση, να μην έχει υποβληθεί αίτηση για θέση σε αναγκαστική διαχείριση και εν γένει να μην έχει υπαχθεί σε οιαδήποτε διαδικασία αφερεγγυότητας βάσει του εθνικού δικαίου, με εξαίρεση την περίπτωση όπου έχει επικυρωθεί συμφωνία εξυγίανσης της επιχείρησης με δικαστική απόφαση, η οποία δεν έχει προσβληθεί με ένδικα μέσα. </w:t>
      </w:r>
    </w:p>
    <w:p w:rsidR="005F0CF5" w:rsidRPr="005F0CF5" w:rsidRDefault="005F0CF5" w:rsidP="005F0CF5">
      <w:pPr>
        <w:autoSpaceDE w:val="0"/>
        <w:autoSpaceDN w:val="0"/>
        <w:adjustRightInd w:val="0"/>
        <w:spacing w:after="0" w:line="240" w:lineRule="auto"/>
        <w:ind w:left="720"/>
        <w:jc w:val="both"/>
        <w:rPr>
          <w:rFonts w:cs="Calibri"/>
        </w:rPr>
      </w:pPr>
    </w:p>
    <w:p w:rsidR="005F0CF5" w:rsidRPr="005F0CF5" w:rsidRDefault="005F0CF5" w:rsidP="005F0CF5">
      <w:pPr>
        <w:numPr>
          <w:ilvl w:val="0"/>
          <w:numId w:val="4"/>
        </w:numPr>
        <w:autoSpaceDE w:val="0"/>
        <w:autoSpaceDN w:val="0"/>
        <w:adjustRightInd w:val="0"/>
        <w:spacing w:after="0" w:line="240" w:lineRule="auto"/>
        <w:jc w:val="both"/>
        <w:rPr>
          <w:rFonts w:cs="Calibri"/>
        </w:rPr>
      </w:pPr>
      <w:r w:rsidRPr="005F0CF5">
        <w:rPr>
          <w:rFonts w:cs="Calibri"/>
        </w:rPr>
        <w:t xml:space="preserve">Εφόσον δραστηριοποιούνται στη μεταποίηση και την εμπορία γεωργικών προϊόντων, να μη </w:t>
      </w:r>
      <w:r w:rsidR="008546FE">
        <w:rPr>
          <w:rFonts w:cs="Calibri"/>
        </w:rPr>
        <w:t>μετακυλύουν</w:t>
      </w:r>
      <w:r w:rsidRPr="005F0CF5">
        <w:rPr>
          <w:rFonts w:cs="Calibri"/>
        </w:rPr>
        <w:t xml:space="preserve"> τη λαμβανόμενη ενίσχυση εν μέρει ή εξ ολοκλήρου σε πρωτογενείς παραγωγούς.</w:t>
      </w:r>
    </w:p>
    <w:p w:rsidR="005F0CF5" w:rsidRPr="00D551C7" w:rsidRDefault="005F0CF5" w:rsidP="0006667C">
      <w:pPr>
        <w:autoSpaceDE w:val="0"/>
        <w:autoSpaceDN w:val="0"/>
        <w:adjustRightInd w:val="0"/>
        <w:spacing w:after="0" w:line="240" w:lineRule="auto"/>
        <w:ind w:left="720"/>
        <w:jc w:val="both"/>
        <w:rPr>
          <w:rFonts w:cs="Calibri"/>
        </w:rPr>
      </w:pPr>
    </w:p>
    <w:p w:rsidR="0006667C" w:rsidRDefault="0006667C" w:rsidP="0006667C">
      <w:pPr>
        <w:autoSpaceDE w:val="0"/>
        <w:autoSpaceDN w:val="0"/>
        <w:adjustRightInd w:val="0"/>
        <w:spacing w:after="0" w:line="240" w:lineRule="auto"/>
        <w:ind w:left="360" w:firstLine="360"/>
        <w:jc w:val="both"/>
        <w:rPr>
          <w:rFonts w:cs="Calibri"/>
        </w:rPr>
      </w:pPr>
    </w:p>
    <w:p w:rsidR="0006667C" w:rsidRDefault="0006667C" w:rsidP="0006667C">
      <w:pPr>
        <w:autoSpaceDE w:val="0"/>
        <w:autoSpaceDN w:val="0"/>
        <w:adjustRightInd w:val="0"/>
        <w:spacing w:after="0" w:line="240" w:lineRule="auto"/>
        <w:jc w:val="both"/>
        <w:rPr>
          <w:rFonts w:cs="Calibri"/>
          <w:u w:val="single"/>
        </w:rPr>
      </w:pPr>
      <w:r w:rsidRPr="00F06457">
        <w:rPr>
          <w:rFonts w:cs="Calibri"/>
          <w:u w:val="single"/>
        </w:rPr>
        <w:t xml:space="preserve">Επιπλέον των ως άνω </w:t>
      </w:r>
      <w:r w:rsidR="000F01AD" w:rsidRPr="00F06457">
        <w:rPr>
          <w:rFonts w:cs="Calibri"/>
          <w:u w:val="single"/>
        </w:rPr>
        <w:t>προϋποθέσεων</w:t>
      </w:r>
      <w:r w:rsidRPr="00F06457">
        <w:rPr>
          <w:rFonts w:cs="Calibri"/>
          <w:u w:val="single"/>
        </w:rPr>
        <w:t>,</w:t>
      </w:r>
      <w:r>
        <w:rPr>
          <w:rFonts w:cs="Calibri"/>
          <w:u w:val="single"/>
        </w:rPr>
        <w:t xml:space="preserve"> θα πρέπει να </w:t>
      </w:r>
      <w:r w:rsidRPr="00F06457">
        <w:rPr>
          <w:rFonts w:cs="Calibri"/>
          <w:u w:val="single"/>
        </w:rPr>
        <w:t>πληρούνται, για κάθε</w:t>
      </w:r>
      <w:r w:rsidR="00E61A49" w:rsidRPr="00E61A49">
        <w:rPr>
          <w:rFonts w:cs="Calibri"/>
          <w:u w:val="single"/>
        </w:rPr>
        <w:t xml:space="preserve"> </w:t>
      </w:r>
      <w:r w:rsidRPr="00F06457">
        <w:rPr>
          <w:rFonts w:cs="Calibri"/>
          <w:u w:val="single"/>
        </w:rPr>
        <w:t>περίπτωση ξεχωριστά τα ακόλουθα πρόσθετα κριτήρια επιλεξιμότητας ανά επιλέξιμο</w:t>
      </w:r>
      <w:r w:rsidR="00E61A49" w:rsidRPr="00E61A49">
        <w:rPr>
          <w:rFonts w:cs="Calibri"/>
          <w:u w:val="single"/>
        </w:rPr>
        <w:t xml:space="preserve"> </w:t>
      </w:r>
      <w:r w:rsidRPr="00F06457">
        <w:rPr>
          <w:rFonts w:cs="Calibri"/>
          <w:u w:val="single"/>
        </w:rPr>
        <w:t>πρόσωπο:</w:t>
      </w:r>
    </w:p>
    <w:p w:rsidR="0006667C" w:rsidRDefault="0006667C" w:rsidP="0006667C">
      <w:pPr>
        <w:autoSpaceDE w:val="0"/>
        <w:autoSpaceDN w:val="0"/>
        <w:adjustRightInd w:val="0"/>
        <w:spacing w:after="0" w:line="240" w:lineRule="auto"/>
        <w:rPr>
          <w:rFonts w:cs="Calibri"/>
        </w:rPr>
      </w:pPr>
    </w:p>
    <w:p w:rsidR="0006667C" w:rsidRPr="001766B1" w:rsidRDefault="0006667C" w:rsidP="002631D5">
      <w:pPr>
        <w:numPr>
          <w:ilvl w:val="0"/>
          <w:numId w:val="16"/>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 xml:space="preserve">Για </w:t>
      </w:r>
      <w:r w:rsidRPr="001766B1">
        <w:rPr>
          <w:rFonts w:asciiTheme="minorHAnsi" w:eastAsia="Calibri" w:hAnsiTheme="minorHAnsi" w:cstheme="minorHAnsi"/>
          <w:b/>
          <w:u w:val="single"/>
          <w:lang w:eastAsia="en-US"/>
        </w:rPr>
        <w:t xml:space="preserve">ατομική επιχείρηση – ελεύθερο επαγγελματία που δεν απασχολεί </w:t>
      </w:r>
      <w:r w:rsidRPr="005420C0">
        <w:rPr>
          <w:rFonts w:asciiTheme="minorHAnsi" w:eastAsia="Calibri" w:hAnsiTheme="minorHAnsi" w:cstheme="minorHAnsi"/>
          <w:b/>
          <w:u w:val="single"/>
          <w:lang w:eastAsia="en-US"/>
        </w:rPr>
        <w:t>εργαζομένους</w:t>
      </w:r>
      <w:r w:rsidR="005420C0" w:rsidRPr="005420C0">
        <w:rPr>
          <w:b/>
          <w:color w:val="333333"/>
          <w:u w:val="single"/>
          <w:shd w:val="clear" w:color="auto" w:fill="FFFFFF"/>
        </w:rPr>
        <w:t xml:space="preserve"> και έχει </w:t>
      </w:r>
      <w:r w:rsidR="005420C0" w:rsidRPr="005420C0">
        <w:rPr>
          <w:rFonts w:asciiTheme="minorHAnsi" w:eastAsia="Calibri" w:hAnsiTheme="minorHAnsi" w:cstheme="minorHAnsi"/>
          <w:b/>
          <w:u w:val="single"/>
          <w:lang w:eastAsia="en-US"/>
        </w:rPr>
        <w:t xml:space="preserve">μη εξυπηρετούμενες οφειλές που παρουσιάζουν καθυστέρηση μεγαλύτερη των 90 ημερών κατά την 31.12.2020 </w:t>
      </w:r>
      <w:r w:rsidRPr="001766B1">
        <w:rPr>
          <w:rFonts w:asciiTheme="minorHAnsi" w:eastAsia="Calibri" w:hAnsiTheme="minorHAnsi" w:cstheme="minorHAnsi"/>
          <w:lang w:eastAsia="en-US"/>
        </w:rPr>
        <w:t>:</w:t>
      </w:r>
    </w:p>
    <w:p w:rsidR="0006667C" w:rsidRPr="001766B1" w:rsidRDefault="0006667C" w:rsidP="002631D5">
      <w:pPr>
        <w:numPr>
          <w:ilvl w:val="0"/>
          <w:numId w:val="14"/>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Να ανήκει σε κλάδους (ΚΑΔ) που έχουν πληγεί και παρουσίασαν σημαντική μείωση της εμπορικής δραστηριότητάς τους, με μείωση εσόδων άνω του 20%, κατά το 2020, συγκριτικά με το 2019</w:t>
      </w:r>
      <w:r>
        <w:rPr>
          <w:rFonts w:asciiTheme="minorHAnsi" w:eastAsia="Calibri" w:hAnsiTheme="minorHAnsi" w:cstheme="minorHAnsi"/>
          <w:lang w:eastAsia="en-US"/>
        </w:rPr>
        <w:t>.</w:t>
      </w:r>
    </w:p>
    <w:p w:rsidR="0006667C" w:rsidRPr="001766B1" w:rsidRDefault="0006667C" w:rsidP="002631D5">
      <w:pPr>
        <w:numPr>
          <w:ilvl w:val="0"/>
          <w:numId w:val="14"/>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Να έχει οικογενειακό εισόδημα</w:t>
      </w:r>
      <w:r w:rsidR="00E61A49" w:rsidRPr="00E61A49">
        <w:rPr>
          <w:rFonts w:asciiTheme="minorHAnsi" w:eastAsia="Calibri" w:hAnsiTheme="minorHAnsi" w:cstheme="minorHAnsi"/>
          <w:lang w:eastAsia="en-US"/>
        </w:rPr>
        <w:t xml:space="preserve"> </w:t>
      </w:r>
      <w:r>
        <w:rPr>
          <w:rFonts w:asciiTheme="minorHAnsi" w:eastAsia="Calibri" w:hAnsiTheme="minorHAnsi" w:cstheme="minorHAnsi"/>
          <w:lang w:eastAsia="en-US"/>
        </w:rPr>
        <w:t xml:space="preserve">ή κύκλο εργασιών </w:t>
      </w:r>
      <w:r w:rsidRPr="001766B1">
        <w:rPr>
          <w:rFonts w:asciiTheme="minorHAnsi" w:eastAsia="Calibri" w:hAnsiTheme="minorHAnsi" w:cstheme="minorHAnsi"/>
          <w:lang w:eastAsia="en-US"/>
        </w:rPr>
        <w:t xml:space="preserve">έως </w:t>
      </w:r>
      <w:r>
        <w:rPr>
          <w:rFonts w:asciiTheme="minorHAnsi" w:eastAsia="Calibri" w:hAnsiTheme="minorHAnsi" w:cstheme="minorHAnsi"/>
          <w:lang w:eastAsia="en-US"/>
        </w:rPr>
        <w:t>45</w:t>
      </w:r>
      <w:r w:rsidRPr="001766B1">
        <w:rPr>
          <w:rFonts w:asciiTheme="minorHAnsi" w:eastAsia="Calibri" w:hAnsiTheme="minorHAnsi" w:cstheme="minorHAnsi"/>
          <w:lang w:eastAsia="en-US"/>
        </w:rPr>
        <w:t>.000 ευρώ</w:t>
      </w:r>
      <w:r>
        <w:rPr>
          <w:rFonts w:asciiTheme="minorHAnsi" w:eastAsia="Calibri" w:hAnsiTheme="minorHAnsi" w:cstheme="minorHAnsi"/>
          <w:lang w:eastAsia="en-US"/>
        </w:rPr>
        <w:t>.</w:t>
      </w:r>
    </w:p>
    <w:p w:rsidR="0006667C" w:rsidRPr="001766B1" w:rsidRDefault="0006667C" w:rsidP="002631D5">
      <w:pPr>
        <w:numPr>
          <w:ilvl w:val="0"/>
          <w:numId w:val="14"/>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 xml:space="preserve">Να διαθέτει ακίνητη περιουσία αξίας έως </w:t>
      </w:r>
      <w:r>
        <w:rPr>
          <w:rFonts w:asciiTheme="minorHAnsi" w:eastAsia="Calibri" w:hAnsiTheme="minorHAnsi" w:cstheme="minorHAnsi"/>
          <w:lang w:eastAsia="en-US"/>
        </w:rPr>
        <w:t>5</w:t>
      </w:r>
      <w:r w:rsidRPr="001766B1">
        <w:rPr>
          <w:rFonts w:asciiTheme="minorHAnsi" w:eastAsia="Calibri" w:hAnsiTheme="minorHAnsi" w:cstheme="minorHAnsi"/>
          <w:lang w:eastAsia="en-US"/>
        </w:rPr>
        <w:t>00.000 ευρώ</w:t>
      </w:r>
    </w:p>
    <w:p w:rsidR="0006667C" w:rsidRDefault="0006667C" w:rsidP="002631D5">
      <w:pPr>
        <w:numPr>
          <w:ilvl w:val="0"/>
          <w:numId w:val="14"/>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 xml:space="preserve">Να έχει καταθέσεις και λοιπά χρηματοοικονομικά προϊόντα – όπως μετοχές και ομόλογα – στην Ελλάδα και στο εξωτερικό αξίας έως </w:t>
      </w:r>
      <w:r>
        <w:rPr>
          <w:rFonts w:asciiTheme="minorHAnsi" w:eastAsia="Calibri" w:hAnsiTheme="minorHAnsi" w:cstheme="minorHAnsi"/>
          <w:lang w:eastAsia="en-US"/>
        </w:rPr>
        <w:t>25</w:t>
      </w:r>
      <w:r w:rsidRPr="001766B1">
        <w:rPr>
          <w:rFonts w:asciiTheme="minorHAnsi" w:eastAsia="Calibri" w:hAnsiTheme="minorHAnsi" w:cstheme="minorHAnsi"/>
          <w:lang w:eastAsia="en-US"/>
        </w:rPr>
        <w:t>.000 ευρώ.</w:t>
      </w:r>
    </w:p>
    <w:p w:rsidR="0006667C" w:rsidRPr="00472ADF" w:rsidRDefault="0006667C" w:rsidP="002631D5">
      <w:pPr>
        <w:pStyle w:val="a3"/>
        <w:numPr>
          <w:ilvl w:val="0"/>
          <w:numId w:val="14"/>
        </w:numPr>
        <w:spacing w:after="0" w:line="360" w:lineRule="auto"/>
        <w:jc w:val="both"/>
        <w:rPr>
          <w:rFonts w:asciiTheme="minorHAnsi" w:eastAsia="Calibri" w:hAnsiTheme="minorHAnsi" w:cstheme="minorHAnsi"/>
          <w:lang w:eastAsia="en-US"/>
        </w:rPr>
      </w:pPr>
      <w:r w:rsidRPr="00472ADF">
        <w:rPr>
          <w:rFonts w:asciiTheme="minorHAnsi" w:eastAsia="Calibri" w:hAnsiTheme="minorHAnsi" w:cstheme="minorHAnsi"/>
          <w:lang w:eastAsia="en-US"/>
        </w:rPr>
        <w:t xml:space="preserve">Το σύνολο του ανεξόφλητου κεφαλαίου </w:t>
      </w:r>
      <w:r>
        <w:rPr>
          <w:rFonts w:asciiTheme="minorHAnsi" w:eastAsia="Calibri" w:hAnsiTheme="minorHAnsi" w:cstheme="minorHAnsi"/>
          <w:lang w:eastAsia="en-US"/>
        </w:rPr>
        <w:t>του δανείου</w:t>
      </w:r>
      <w:r w:rsidRPr="00472ADF">
        <w:rPr>
          <w:rFonts w:asciiTheme="minorHAnsi" w:eastAsia="Calibri" w:hAnsiTheme="minorHAnsi" w:cstheme="minorHAnsi"/>
          <w:lang w:eastAsia="en-US"/>
        </w:rPr>
        <w:t>, στο οποίο συνυπολογίζονται λογιστικοποιημένοι τόκοι</w:t>
      </w:r>
      <w:r>
        <w:rPr>
          <w:rFonts w:asciiTheme="minorHAnsi" w:eastAsia="Calibri" w:hAnsiTheme="minorHAnsi" w:cstheme="minorHAnsi"/>
          <w:lang w:eastAsia="en-US"/>
        </w:rPr>
        <w:t>,</w:t>
      </w:r>
      <w:r w:rsidRPr="00472ADF">
        <w:rPr>
          <w:rFonts w:asciiTheme="minorHAnsi" w:eastAsia="Calibri" w:hAnsiTheme="minorHAnsi" w:cstheme="minorHAnsi"/>
          <w:lang w:eastAsia="en-US"/>
        </w:rPr>
        <w:t xml:space="preserve"> να μην υπερβαίνει τις διακόσιες πενήντα χιλιάδες (250.000) ευρώ ανά πιστωτή, κατά την</w:t>
      </w:r>
      <w:r>
        <w:rPr>
          <w:rFonts w:asciiTheme="minorHAnsi" w:eastAsia="Calibri" w:hAnsiTheme="minorHAnsi" w:cstheme="minorHAnsi"/>
          <w:lang w:eastAsia="en-US"/>
        </w:rPr>
        <w:t xml:space="preserve"> ημερομηνία υποβολής της αίτησης του </w:t>
      </w:r>
      <w:r w:rsidR="00E61A49">
        <w:rPr>
          <w:rFonts w:asciiTheme="minorHAnsi" w:eastAsia="Calibri" w:hAnsiTheme="minorHAnsi" w:cstheme="minorHAnsi"/>
          <w:lang w:eastAsia="en-US"/>
        </w:rPr>
        <w:t xml:space="preserve">άρθρου 68 ν.4790/2021.            </w:t>
      </w:r>
    </w:p>
    <w:p w:rsidR="0006667C" w:rsidRDefault="0006667C" w:rsidP="0006667C">
      <w:pPr>
        <w:spacing w:after="0" w:line="360" w:lineRule="auto"/>
        <w:jc w:val="both"/>
        <w:rPr>
          <w:rFonts w:asciiTheme="minorHAnsi" w:eastAsia="Calibri" w:hAnsiTheme="minorHAnsi" w:cstheme="minorHAnsi"/>
          <w:lang w:eastAsia="en-US"/>
        </w:rPr>
      </w:pPr>
    </w:p>
    <w:p w:rsidR="0006667C" w:rsidRPr="00F73C4F" w:rsidRDefault="0006667C" w:rsidP="0006667C">
      <w:pPr>
        <w:spacing w:after="0" w:line="360" w:lineRule="auto"/>
        <w:jc w:val="both"/>
        <w:rPr>
          <w:rFonts w:asciiTheme="minorHAnsi" w:eastAsia="Calibri" w:hAnsiTheme="minorHAnsi" w:cstheme="minorHAnsi"/>
          <w:b/>
          <w:u w:val="single"/>
          <w:lang w:eastAsia="en-US"/>
        </w:rPr>
      </w:pPr>
      <w:r w:rsidRPr="001766B1">
        <w:rPr>
          <w:rFonts w:asciiTheme="minorHAnsi" w:eastAsia="Calibri" w:hAnsiTheme="minorHAnsi" w:cstheme="minorHAnsi"/>
          <w:lang w:eastAsia="en-US"/>
        </w:rPr>
        <w:t xml:space="preserve">Σε αυτή την περίπτωση, το μέγιστο ποσό της μηνιαίας επιδότησης </w:t>
      </w:r>
      <w:r w:rsidRPr="001766B1">
        <w:rPr>
          <w:rFonts w:asciiTheme="minorHAnsi" w:eastAsia="Calibri" w:hAnsiTheme="minorHAnsi" w:cstheme="minorHAnsi"/>
          <w:b/>
          <w:u w:val="single"/>
          <w:lang w:eastAsia="en-US"/>
        </w:rPr>
        <w:t xml:space="preserve">ανέρχεται σε </w:t>
      </w:r>
      <w:r>
        <w:rPr>
          <w:rFonts w:asciiTheme="minorHAnsi" w:eastAsia="Calibri" w:hAnsiTheme="minorHAnsi" w:cstheme="minorHAnsi"/>
          <w:b/>
          <w:u w:val="single"/>
          <w:lang w:eastAsia="en-US"/>
        </w:rPr>
        <w:t>5</w:t>
      </w:r>
      <w:r w:rsidRPr="001766B1">
        <w:rPr>
          <w:rFonts w:asciiTheme="minorHAnsi" w:eastAsia="Calibri" w:hAnsiTheme="minorHAnsi" w:cstheme="minorHAnsi"/>
          <w:b/>
          <w:u w:val="single"/>
          <w:lang w:eastAsia="en-US"/>
        </w:rPr>
        <w:t xml:space="preserve">00 ευρώ </w:t>
      </w:r>
      <w:r w:rsidRPr="00F73C4F">
        <w:rPr>
          <w:rFonts w:asciiTheme="minorHAnsi" w:eastAsia="Calibri" w:hAnsiTheme="minorHAnsi" w:cstheme="minorHAnsi"/>
          <w:b/>
          <w:u w:val="single"/>
          <w:lang w:eastAsia="en-US"/>
        </w:rPr>
        <w:t xml:space="preserve">ανά </w:t>
      </w:r>
      <w:bookmarkStart w:id="4" w:name="_Hlk68261001"/>
      <w:r w:rsidR="00F73C4F" w:rsidRPr="00F73C4F">
        <w:rPr>
          <w:rFonts w:asciiTheme="minorHAnsi" w:eastAsia="Calibri" w:hAnsiTheme="minorHAnsi" w:cstheme="minorHAnsi"/>
          <w:b/>
          <w:u w:val="single"/>
          <w:lang w:eastAsia="en-US"/>
        </w:rPr>
        <w:t>οφειλή.</w:t>
      </w:r>
      <w:bookmarkEnd w:id="4"/>
    </w:p>
    <w:p w:rsidR="0006667C" w:rsidRPr="001766B1" w:rsidRDefault="0006667C" w:rsidP="0006667C">
      <w:pPr>
        <w:spacing w:after="0" w:line="360" w:lineRule="auto"/>
        <w:jc w:val="both"/>
        <w:rPr>
          <w:rFonts w:asciiTheme="minorHAnsi" w:eastAsia="Calibri" w:hAnsiTheme="minorHAnsi" w:cstheme="minorHAnsi"/>
          <w:lang w:eastAsia="en-US"/>
        </w:rPr>
      </w:pPr>
    </w:p>
    <w:p w:rsidR="0006667C" w:rsidRPr="001766B1" w:rsidRDefault="0006667C" w:rsidP="002631D5">
      <w:pPr>
        <w:numPr>
          <w:ilvl w:val="0"/>
          <w:numId w:val="16"/>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lastRenderedPageBreak/>
        <w:t xml:space="preserve">Για </w:t>
      </w:r>
      <w:r w:rsidRPr="001766B1">
        <w:rPr>
          <w:rFonts w:asciiTheme="minorHAnsi" w:eastAsia="Calibri" w:hAnsiTheme="minorHAnsi" w:cstheme="minorHAnsi"/>
          <w:b/>
          <w:u w:val="single"/>
          <w:lang w:eastAsia="en-US"/>
        </w:rPr>
        <w:t xml:space="preserve">πολύ μικρή επιχείρηση και ατομική επιχείρηση – ελεύθερο επαγγελματία που απασχολεί 1 έως 9 εργαζομένους και έχει </w:t>
      </w:r>
      <w:r w:rsidR="005420C0" w:rsidRPr="005420C0">
        <w:rPr>
          <w:rFonts w:asciiTheme="minorHAnsi" w:eastAsia="Calibri" w:hAnsiTheme="minorHAnsi" w:cstheme="minorHAnsi"/>
          <w:b/>
          <w:u w:val="single"/>
          <w:lang w:eastAsia="en-US"/>
        </w:rPr>
        <w:t xml:space="preserve">μη εξυπηρετούμενες οφειλές που παρουσιάζουν καθυστέρηση μεγαλύτερη των 90 ημερών κατά την 31.12.2020 </w:t>
      </w:r>
      <w:r w:rsidRPr="001766B1">
        <w:rPr>
          <w:rFonts w:asciiTheme="minorHAnsi" w:eastAsia="Calibri" w:hAnsiTheme="minorHAnsi" w:cstheme="minorHAnsi"/>
          <w:lang w:eastAsia="en-US"/>
        </w:rPr>
        <w:t>:</w:t>
      </w:r>
    </w:p>
    <w:p w:rsidR="0006667C" w:rsidRPr="001766B1" w:rsidRDefault="0006667C" w:rsidP="002631D5">
      <w:pPr>
        <w:numPr>
          <w:ilvl w:val="0"/>
          <w:numId w:val="15"/>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Να έχει ετήσιο κύκλο εργασιών έως 2 εκατ. ευρώ</w:t>
      </w:r>
    </w:p>
    <w:p w:rsidR="0006667C" w:rsidRPr="001766B1" w:rsidRDefault="0006667C" w:rsidP="002631D5">
      <w:pPr>
        <w:numPr>
          <w:ilvl w:val="0"/>
          <w:numId w:val="15"/>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Να διαθέτει ακίνητη περιουσία - μη υποθηκευμένη - αξίας έως 2,</w:t>
      </w:r>
      <w:r>
        <w:rPr>
          <w:rFonts w:asciiTheme="minorHAnsi" w:eastAsia="Calibri" w:hAnsiTheme="minorHAnsi" w:cstheme="minorHAnsi"/>
          <w:lang w:eastAsia="en-US"/>
        </w:rPr>
        <w:t>2</w:t>
      </w:r>
      <w:r w:rsidRPr="001766B1">
        <w:rPr>
          <w:rFonts w:asciiTheme="minorHAnsi" w:eastAsia="Calibri" w:hAnsiTheme="minorHAnsi" w:cstheme="minorHAnsi"/>
          <w:lang w:eastAsia="en-US"/>
        </w:rPr>
        <w:t>5 εκατ. ευρώ</w:t>
      </w:r>
    </w:p>
    <w:p w:rsidR="0006667C" w:rsidRPr="001766B1" w:rsidRDefault="0006667C" w:rsidP="002631D5">
      <w:pPr>
        <w:numPr>
          <w:ilvl w:val="0"/>
          <w:numId w:val="15"/>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 xml:space="preserve">Να έχει καταθέσεις στην Ελλάδα και στο εξωτερικό έως </w:t>
      </w:r>
      <w:r>
        <w:rPr>
          <w:rFonts w:asciiTheme="minorHAnsi" w:eastAsia="Calibri" w:hAnsiTheme="minorHAnsi" w:cstheme="minorHAnsi"/>
          <w:lang w:eastAsia="en-US"/>
        </w:rPr>
        <w:t xml:space="preserve">850.000 </w:t>
      </w:r>
      <w:r w:rsidRPr="001766B1">
        <w:rPr>
          <w:rFonts w:asciiTheme="minorHAnsi" w:eastAsia="Calibri" w:hAnsiTheme="minorHAnsi" w:cstheme="minorHAnsi"/>
          <w:lang w:eastAsia="en-US"/>
        </w:rPr>
        <w:t>ευρώ</w:t>
      </w:r>
    </w:p>
    <w:p w:rsidR="0006667C" w:rsidRPr="001766B1" w:rsidRDefault="0006667C" w:rsidP="002631D5">
      <w:pPr>
        <w:numPr>
          <w:ilvl w:val="0"/>
          <w:numId w:val="15"/>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Να διαθέτει χρηματοοικονομικά προϊόντα – όπως μετοχές, ομόλογα – αξίας έως 1</w:t>
      </w:r>
      <w:r>
        <w:rPr>
          <w:rFonts w:asciiTheme="minorHAnsi" w:eastAsia="Calibri" w:hAnsiTheme="minorHAnsi" w:cstheme="minorHAnsi"/>
          <w:lang w:eastAsia="en-US"/>
        </w:rPr>
        <w:t>27</w:t>
      </w:r>
      <w:r w:rsidRPr="001766B1">
        <w:rPr>
          <w:rFonts w:asciiTheme="minorHAnsi" w:eastAsia="Calibri" w:hAnsiTheme="minorHAnsi" w:cstheme="minorHAnsi"/>
          <w:lang w:eastAsia="en-US"/>
        </w:rPr>
        <w:t>.</w:t>
      </w:r>
      <w:r>
        <w:rPr>
          <w:rFonts w:asciiTheme="minorHAnsi" w:eastAsia="Calibri" w:hAnsiTheme="minorHAnsi" w:cstheme="minorHAnsi"/>
          <w:lang w:eastAsia="en-US"/>
        </w:rPr>
        <w:t>5</w:t>
      </w:r>
      <w:r w:rsidRPr="001766B1">
        <w:rPr>
          <w:rFonts w:asciiTheme="minorHAnsi" w:eastAsia="Calibri" w:hAnsiTheme="minorHAnsi" w:cstheme="minorHAnsi"/>
          <w:lang w:eastAsia="en-US"/>
        </w:rPr>
        <w:t>00 ευρώ.</w:t>
      </w:r>
    </w:p>
    <w:p w:rsidR="0006667C" w:rsidRPr="001766B1" w:rsidRDefault="0006667C" w:rsidP="0006667C">
      <w:p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 xml:space="preserve">Σε αυτή την περίπτωση, το μέγιστο ποσό της μηνιαίας επιδότησης </w:t>
      </w:r>
      <w:r w:rsidRPr="001766B1">
        <w:rPr>
          <w:rFonts w:asciiTheme="minorHAnsi" w:eastAsia="Calibri" w:hAnsiTheme="minorHAnsi" w:cstheme="minorHAnsi"/>
          <w:b/>
          <w:u w:val="single"/>
          <w:lang w:eastAsia="en-US"/>
        </w:rPr>
        <w:t xml:space="preserve">ανέρχεται σε </w:t>
      </w:r>
      <w:r>
        <w:rPr>
          <w:rFonts w:asciiTheme="minorHAnsi" w:eastAsia="Calibri" w:hAnsiTheme="minorHAnsi" w:cstheme="minorHAnsi"/>
          <w:b/>
          <w:u w:val="single"/>
          <w:lang w:eastAsia="en-US"/>
        </w:rPr>
        <w:t>4</w:t>
      </w:r>
      <w:r w:rsidRPr="001766B1">
        <w:rPr>
          <w:rFonts w:asciiTheme="minorHAnsi" w:eastAsia="Calibri" w:hAnsiTheme="minorHAnsi" w:cstheme="minorHAnsi"/>
          <w:b/>
          <w:u w:val="single"/>
          <w:lang w:eastAsia="en-US"/>
        </w:rPr>
        <w:t xml:space="preserve">.000 ευρώ ανά </w:t>
      </w:r>
      <w:r w:rsidR="00F73C4F" w:rsidRPr="00F73C4F">
        <w:rPr>
          <w:rFonts w:asciiTheme="minorHAnsi" w:eastAsia="Calibri" w:hAnsiTheme="minorHAnsi" w:cstheme="minorHAnsi"/>
          <w:b/>
          <w:u w:val="single"/>
          <w:lang w:eastAsia="en-US"/>
        </w:rPr>
        <w:t>οφειλή.</w:t>
      </w:r>
    </w:p>
    <w:p w:rsidR="0006667C" w:rsidRPr="001766B1" w:rsidRDefault="0006667C" w:rsidP="0006667C">
      <w:pPr>
        <w:spacing w:after="0" w:line="360" w:lineRule="auto"/>
        <w:jc w:val="both"/>
        <w:rPr>
          <w:rFonts w:asciiTheme="minorHAnsi" w:eastAsia="Calibri" w:hAnsiTheme="minorHAnsi" w:cstheme="minorHAnsi"/>
          <w:lang w:eastAsia="en-US"/>
        </w:rPr>
      </w:pPr>
    </w:p>
    <w:p w:rsidR="0006667C" w:rsidRPr="001766B1" w:rsidRDefault="0006667C" w:rsidP="002631D5">
      <w:pPr>
        <w:numPr>
          <w:ilvl w:val="0"/>
          <w:numId w:val="16"/>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 xml:space="preserve">Για </w:t>
      </w:r>
      <w:r w:rsidRPr="001766B1">
        <w:rPr>
          <w:rFonts w:asciiTheme="minorHAnsi" w:eastAsia="Calibri" w:hAnsiTheme="minorHAnsi" w:cstheme="minorHAnsi"/>
          <w:b/>
          <w:u w:val="single"/>
          <w:lang w:eastAsia="en-US"/>
        </w:rPr>
        <w:t xml:space="preserve">μικρή επιχείρηση που απασχολεί 10 έως 49 εργαζομένους και έχει </w:t>
      </w:r>
      <w:r w:rsidR="00C23AF8" w:rsidRPr="00C23AF8">
        <w:rPr>
          <w:rFonts w:asciiTheme="minorHAnsi" w:eastAsia="Calibri" w:hAnsiTheme="minorHAnsi" w:cstheme="minorHAnsi"/>
          <w:b/>
          <w:u w:val="single"/>
          <w:lang w:eastAsia="en-US"/>
        </w:rPr>
        <w:t>μη εξυπηρετούμενες οφειλές που παρουσιάζουν καθυστέρηση μεγαλύτερη των 90 ημερών κατά την 31.12.2020</w:t>
      </w:r>
      <w:r w:rsidRPr="001766B1">
        <w:rPr>
          <w:rFonts w:asciiTheme="minorHAnsi" w:eastAsia="Calibri" w:hAnsiTheme="minorHAnsi" w:cstheme="minorHAnsi"/>
          <w:lang w:eastAsia="en-US"/>
        </w:rPr>
        <w:t>:</w:t>
      </w:r>
    </w:p>
    <w:p w:rsidR="0006667C" w:rsidRPr="001766B1" w:rsidRDefault="0006667C" w:rsidP="002631D5">
      <w:pPr>
        <w:numPr>
          <w:ilvl w:val="0"/>
          <w:numId w:val="18"/>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Να έχει ετήσιο κύκλο εργασιών έως 10 εκατ. Ευρώ</w:t>
      </w:r>
      <w:r>
        <w:rPr>
          <w:rFonts w:asciiTheme="minorHAnsi" w:eastAsia="Calibri" w:hAnsiTheme="minorHAnsi" w:cstheme="minorHAnsi"/>
          <w:lang w:eastAsia="en-US"/>
        </w:rPr>
        <w:t>.</w:t>
      </w:r>
    </w:p>
    <w:p w:rsidR="0006667C" w:rsidRPr="001766B1" w:rsidRDefault="0006667C" w:rsidP="002631D5">
      <w:pPr>
        <w:numPr>
          <w:ilvl w:val="0"/>
          <w:numId w:val="18"/>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 xml:space="preserve">Να διαθέτει ακίνητη περιουσία - μη υποθηκευμένη - αξίας έως </w:t>
      </w:r>
      <w:r>
        <w:rPr>
          <w:rFonts w:asciiTheme="minorHAnsi" w:eastAsia="Calibri" w:hAnsiTheme="minorHAnsi" w:cstheme="minorHAnsi"/>
          <w:lang w:eastAsia="en-US"/>
        </w:rPr>
        <w:t>9</w:t>
      </w:r>
      <w:r w:rsidRPr="001766B1">
        <w:rPr>
          <w:rFonts w:asciiTheme="minorHAnsi" w:eastAsia="Calibri" w:hAnsiTheme="minorHAnsi" w:cstheme="minorHAnsi"/>
          <w:lang w:eastAsia="en-US"/>
        </w:rPr>
        <w:t xml:space="preserve"> εκατ. Ευρώ</w:t>
      </w:r>
      <w:r>
        <w:rPr>
          <w:rFonts w:asciiTheme="minorHAnsi" w:eastAsia="Calibri" w:hAnsiTheme="minorHAnsi" w:cstheme="minorHAnsi"/>
          <w:lang w:eastAsia="en-US"/>
        </w:rPr>
        <w:t>.</w:t>
      </w:r>
    </w:p>
    <w:p w:rsidR="0006667C" w:rsidRPr="001766B1" w:rsidRDefault="0006667C" w:rsidP="002631D5">
      <w:pPr>
        <w:numPr>
          <w:ilvl w:val="0"/>
          <w:numId w:val="18"/>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 xml:space="preserve">Να έχει καταθέσεις στην Ελλάδα και στο εξωτερικό έως </w:t>
      </w:r>
      <w:r>
        <w:rPr>
          <w:rFonts w:asciiTheme="minorHAnsi" w:eastAsia="Calibri" w:hAnsiTheme="minorHAnsi" w:cstheme="minorHAnsi"/>
          <w:lang w:eastAsia="en-US"/>
        </w:rPr>
        <w:t>4,2</w:t>
      </w:r>
      <w:r w:rsidRPr="001766B1">
        <w:rPr>
          <w:rFonts w:asciiTheme="minorHAnsi" w:eastAsia="Calibri" w:hAnsiTheme="minorHAnsi" w:cstheme="minorHAnsi"/>
          <w:lang w:eastAsia="en-US"/>
        </w:rPr>
        <w:t>5 εκατ. Ευρώ</w:t>
      </w:r>
      <w:r>
        <w:rPr>
          <w:rFonts w:asciiTheme="minorHAnsi" w:eastAsia="Calibri" w:hAnsiTheme="minorHAnsi" w:cstheme="minorHAnsi"/>
          <w:lang w:eastAsia="en-US"/>
        </w:rPr>
        <w:t>.</w:t>
      </w:r>
    </w:p>
    <w:p w:rsidR="0006667C" w:rsidRPr="001766B1" w:rsidRDefault="0006667C" w:rsidP="002631D5">
      <w:pPr>
        <w:numPr>
          <w:ilvl w:val="0"/>
          <w:numId w:val="18"/>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 xml:space="preserve">Να διαθέτει χρηματοοικονομικά προϊόντα – όπως μετοχές, ομόλογα – αξίας έως </w:t>
      </w:r>
      <w:r>
        <w:rPr>
          <w:rFonts w:asciiTheme="minorHAnsi" w:eastAsia="Calibri" w:hAnsiTheme="minorHAnsi" w:cstheme="minorHAnsi"/>
          <w:lang w:eastAsia="en-US"/>
        </w:rPr>
        <w:t>637,5 χιλ.</w:t>
      </w:r>
      <w:r w:rsidRPr="001766B1">
        <w:rPr>
          <w:rFonts w:asciiTheme="minorHAnsi" w:eastAsia="Calibri" w:hAnsiTheme="minorHAnsi" w:cstheme="minorHAnsi"/>
          <w:lang w:eastAsia="en-US"/>
        </w:rPr>
        <w:t xml:space="preserve"> ευρώ.</w:t>
      </w:r>
    </w:p>
    <w:p w:rsidR="0006667C" w:rsidRPr="001766B1" w:rsidRDefault="0006667C" w:rsidP="0006667C">
      <w:p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 xml:space="preserve">Σε αυτή την περίπτωση, το μέγιστο ποσό της μηνιαίας επιδότησης </w:t>
      </w:r>
      <w:r w:rsidRPr="001766B1">
        <w:rPr>
          <w:rFonts w:asciiTheme="minorHAnsi" w:eastAsia="Calibri" w:hAnsiTheme="minorHAnsi" w:cstheme="minorHAnsi"/>
          <w:b/>
          <w:u w:val="single"/>
          <w:lang w:eastAsia="en-US"/>
        </w:rPr>
        <w:t>ανέρχεται σε 1</w:t>
      </w:r>
      <w:r>
        <w:rPr>
          <w:rFonts w:asciiTheme="minorHAnsi" w:eastAsia="Calibri" w:hAnsiTheme="minorHAnsi" w:cstheme="minorHAnsi"/>
          <w:b/>
          <w:u w:val="single"/>
          <w:lang w:eastAsia="en-US"/>
        </w:rPr>
        <w:t>2</w:t>
      </w:r>
      <w:r w:rsidRPr="001766B1">
        <w:rPr>
          <w:rFonts w:asciiTheme="minorHAnsi" w:eastAsia="Calibri" w:hAnsiTheme="minorHAnsi" w:cstheme="minorHAnsi"/>
          <w:b/>
          <w:u w:val="single"/>
          <w:lang w:eastAsia="en-US"/>
        </w:rPr>
        <w:t>.</w:t>
      </w:r>
      <w:r>
        <w:rPr>
          <w:rFonts w:asciiTheme="minorHAnsi" w:eastAsia="Calibri" w:hAnsiTheme="minorHAnsi" w:cstheme="minorHAnsi"/>
          <w:b/>
          <w:u w:val="single"/>
          <w:lang w:eastAsia="en-US"/>
        </w:rPr>
        <w:t>5</w:t>
      </w:r>
      <w:r w:rsidRPr="001766B1">
        <w:rPr>
          <w:rFonts w:asciiTheme="minorHAnsi" w:eastAsia="Calibri" w:hAnsiTheme="minorHAnsi" w:cstheme="minorHAnsi"/>
          <w:b/>
          <w:u w:val="single"/>
          <w:lang w:eastAsia="en-US"/>
        </w:rPr>
        <w:t>00 ευρώ</w:t>
      </w:r>
      <w:r w:rsidR="00E61A49" w:rsidRPr="00E61A49">
        <w:rPr>
          <w:rFonts w:asciiTheme="minorHAnsi" w:eastAsia="Calibri" w:hAnsiTheme="minorHAnsi" w:cstheme="minorHAnsi"/>
          <w:b/>
          <w:u w:val="single"/>
          <w:lang w:eastAsia="en-US"/>
        </w:rPr>
        <w:t xml:space="preserve"> </w:t>
      </w:r>
      <w:r w:rsidRPr="001766B1">
        <w:rPr>
          <w:rFonts w:asciiTheme="minorHAnsi" w:eastAsia="Calibri" w:hAnsiTheme="minorHAnsi" w:cstheme="minorHAnsi"/>
          <w:b/>
          <w:u w:val="single"/>
          <w:lang w:eastAsia="en-US"/>
        </w:rPr>
        <w:t xml:space="preserve">ανά </w:t>
      </w:r>
      <w:r w:rsidR="00F73C4F" w:rsidRPr="00F73C4F">
        <w:rPr>
          <w:rFonts w:asciiTheme="minorHAnsi" w:eastAsia="Calibri" w:hAnsiTheme="minorHAnsi" w:cstheme="minorHAnsi"/>
          <w:b/>
          <w:u w:val="single"/>
          <w:lang w:eastAsia="en-US"/>
        </w:rPr>
        <w:t>οφειλή.</w:t>
      </w:r>
    </w:p>
    <w:p w:rsidR="0006667C" w:rsidRPr="001766B1" w:rsidRDefault="0006667C" w:rsidP="0006667C">
      <w:pPr>
        <w:spacing w:after="0" w:line="360" w:lineRule="auto"/>
        <w:jc w:val="both"/>
        <w:rPr>
          <w:rFonts w:asciiTheme="minorHAnsi" w:eastAsia="Calibri" w:hAnsiTheme="minorHAnsi" w:cstheme="minorHAnsi"/>
          <w:lang w:eastAsia="en-US"/>
        </w:rPr>
      </w:pPr>
    </w:p>
    <w:p w:rsidR="0006667C" w:rsidRPr="001766B1" w:rsidRDefault="0006667C" w:rsidP="002631D5">
      <w:pPr>
        <w:numPr>
          <w:ilvl w:val="0"/>
          <w:numId w:val="16"/>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 xml:space="preserve">Για </w:t>
      </w:r>
      <w:r w:rsidRPr="001766B1">
        <w:rPr>
          <w:rFonts w:asciiTheme="minorHAnsi" w:eastAsia="Calibri" w:hAnsiTheme="minorHAnsi" w:cstheme="minorHAnsi"/>
          <w:b/>
          <w:u w:val="single"/>
          <w:lang w:eastAsia="en-US"/>
        </w:rPr>
        <w:t xml:space="preserve">μεσαία επιχείρηση που απασχολεί 50 έως 249 εργαζομένους και έχει </w:t>
      </w:r>
      <w:r w:rsidR="009B75DF" w:rsidRPr="009B75DF">
        <w:rPr>
          <w:rFonts w:asciiTheme="minorHAnsi" w:eastAsia="Calibri" w:hAnsiTheme="minorHAnsi" w:cstheme="minorHAnsi"/>
          <w:b/>
          <w:u w:val="single"/>
          <w:lang w:eastAsia="en-US"/>
        </w:rPr>
        <w:t>μη εξυπηρετούμενες οφειλές που παρουσιάζουν καθυστέρηση μεγαλύτερη των 90 ημερών κατά την 31.12.2020</w:t>
      </w:r>
      <w:r w:rsidRPr="001766B1">
        <w:rPr>
          <w:rFonts w:asciiTheme="minorHAnsi" w:eastAsia="Calibri" w:hAnsiTheme="minorHAnsi" w:cstheme="minorHAnsi"/>
          <w:lang w:eastAsia="en-US"/>
        </w:rPr>
        <w:t>:</w:t>
      </w:r>
    </w:p>
    <w:p w:rsidR="0006667C" w:rsidRPr="001766B1" w:rsidRDefault="0006667C" w:rsidP="002631D5">
      <w:pPr>
        <w:numPr>
          <w:ilvl w:val="0"/>
          <w:numId w:val="17"/>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Να έχει ετήσιο κύκλο εργασιών έως 50 εκατ. Ευρώ</w:t>
      </w:r>
      <w:r>
        <w:rPr>
          <w:rFonts w:asciiTheme="minorHAnsi" w:eastAsia="Calibri" w:hAnsiTheme="minorHAnsi" w:cstheme="minorHAnsi"/>
          <w:lang w:eastAsia="en-US"/>
        </w:rPr>
        <w:t>.</w:t>
      </w:r>
    </w:p>
    <w:p w:rsidR="0006667C" w:rsidRPr="001766B1" w:rsidRDefault="0006667C" w:rsidP="002631D5">
      <w:pPr>
        <w:numPr>
          <w:ilvl w:val="0"/>
          <w:numId w:val="17"/>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 xml:space="preserve">Να διαθέτει ακίνητη περιουσία – μη υποθηκευμένη – αξίας έως </w:t>
      </w:r>
      <w:r>
        <w:rPr>
          <w:rFonts w:asciiTheme="minorHAnsi" w:eastAsia="Calibri" w:hAnsiTheme="minorHAnsi" w:cstheme="minorHAnsi"/>
          <w:lang w:eastAsia="en-US"/>
        </w:rPr>
        <w:t>45</w:t>
      </w:r>
      <w:r w:rsidRPr="001766B1">
        <w:rPr>
          <w:rFonts w:asciiTheme="minorHAnsi" w:eastAsia="Calibri" w:hAnsiTheme="minorHAnsi" w:cstheme="minorHAnsi"/>
          <w:lang w:eastAsia="en-US"/>
        </w:rPr>
        <w:t xml:space="preserve"> εκατ. Ευρώ</w:t>
      </w:r>
      <w:r>
        <w:rPr>
          <w:rFonts w:asciiTheme="minorHAnsi" w:eastAsia="Calibri" w:hAnsiTheme="minorHAnsi" w:cstheme="minorHAnsi"/>
          <w:lang w:eastAsia="en-US"/>
        </w:rPr>
        <w:t>.</w:t>
      </w:r>
    </w:p>
    <w:p w:rsidR="0006667C" w:rsidRPr="001766B1" w:rsidRDefault="0006667C" w:rsidP="002631D5">
      <w:pPr>
        <w:numPr>
          <w:ilvl w:val="0"/>
          <w:numId w:val="17"/>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 xml:space="preserve">Να έχει καταθέσεις στην Ελλάδα και στο εξωτερικό έως </w:t>
      </w:r>
      <w:r>
        <w:rPr>
          <w:rFonts w:asciiTheme="minorHAnsi" w:eastAsia="Calibri" w:hAnsiTheme="minorHAnsi" w:cstheme="minorHAnsi"/>
          <w:lang w:eastAsia="en-US"/>
        </w:rPr>
        <w:t>21,</w:t>
      </w:r>
      <w:r w:rsidRPr="001766B1">
        <w:rPr>
          <w:rFonts w:asciiTheme="minorHAnsi" w:eastAsia="Calibri" w:hAnsiTheme="minorHAnsi" w:cstheme="minorHAnsi"/>
          <w:lang w:eastAsia="en-US"/>
        </w:rPr>
        <w:t>25 εκατ. Ευρώ</w:t>
      </w:r>
      <w:r>
        <w:rPr>
          <w:rFonts w:asciiTheme="minorHAnsi" w:eastAsia="Calibri" w:hAnsiTheme="minorHAnsi" w:cstheme="minorHAnsi"/>
          <w:lang w:eastAsia="en-US"/>
        </w:rPr>
        <w:t>.</w:t>
      </w:r>
    </w:p>
    <w:p w:rsidR="0006667C" w:rsidRPr="001766B1" w:rsidRDefault="0006667C" w:rsidP="002631D5">
      <w:pPr>
        <w:numPr>
          <w:ilvl w:val="0"/>
          <w:numId w:val="17"/>
        </w:num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Να διαθέτει χρηματοοικονομικά προϊόντα – όπως μετοχές και ομόλογα – αξίας έως 3,</w:t>
      </w:r>
      <w:r>
        <w:rPr>
          <w:rFonts w:asciiTheme="minorHAnsi" w:eastAsia="Calibri" w:hAnsiTheme="minorHAnsi" w:cstheme="minorHAnsi"/>
          <w:lang w:eastAsia="en-US"/>
        </w:rPr>
        <w:t>18</w:t>
      </w:r>
      <w:r w:rsidRPr="001766B1">
        <w:rPr>
          <w:rFonts w:asciiTheme="minorHAnsi" w:eastAsia="Calibri" w:hAnsiTheme="minorHAnsi" w:cstheme="minorHAnsi"/>
          <w:lang w:eastAsia="en-US"/>
        </w:rPr>
        <w:t>75 εκατ. ευρώ.</w:t>
      </w:r>
    </w:p>
    <w:p w:rsidR="0006667C" w:rsidRPr="001766B1" w:rsidRDefault="0006667C" w:rsidP="0006667C">
      <w:pPr>
        <w:spacing w:after="0" w:line="360" w:lineRule="auto"/>
        <w:jc w:val="both"/>
        <w:rPr>
          <w:rFonts w:asciiTheme="minorHAnsi" w:eastAsia="Calibri" w:hAnsiTheme="minorHAnsi" w:cstheme="minorHAnsi"/>
          <w:lang w:eastAsia="en-US"/>
        </w:rPr>
      </w:pPr>
      <w:r w:rsidRPr="001766B1">
        <w:rPr>
          <w:rFonts w:asciiTheme="minorHAnsi" w:eastAsia="Calibri" w:hAnsiTheme="minorHAnsi" w:cstheme="minorHAnsi"/>
          <w:lang w:eastAsia="en-US"/>
        </w:rPr>
        <w:t xml:space="preserve">Σε αυτή την περίπτωση, το μέγιστο ποσό της μηνιαίας επιδότησης </w:t>
      </w:r>
      <w:r w:rsidRPr="001766B1">
        <w:rPr>
          <w:rFonts w:asciiTheme="minorHAnsi" w:eastAsia="Calibri" w:hAnsiTheme="minorHAnsi" w:cstheme="minorHAnsi"/>
          <w:b/>
          <w:bCs/>
          <w:u w:val="single"/>
          <w:lang w:eastAsia="en-US"/>
        </w:rPr>
        <w:t xml:space="preserve">ανέρχεται σε </w:t>
      </w:r>
      <w:r>
        <w:rPr>
          <w:rFonts w:asciiTheme="minorHAnsi" w:eastAsia="Calibri" w:hAnsiTheme="minorHAnsi" w:cstheme="minorHAnsi"/>
          <w:b/>
          <w:bCs/>
          <w:u w:val="single"/>
          <w:lang w:eastAsia="en-US"/>
        </w:rPr>
        <w:t>4</w:t>
      </w:r>
      <w:r w:rsidRPr="001766B1">
        <w:rPr>
          <w:rFonts w:asciiTheme="minorHAnsi" w:eastAsia="Calibri" w:hAnsiTheme="minorHAnsi" w:cstheme="minorHAnsi"/>
          <w:b/>
          <w:bCs/>
          <w:u w:val="single"/>
          <w:lang w:eastAsia="en-US"/>
        </w:rPr>
        <w:t xml:space="preserve">0.000 ευρώ ανά </w:t>
      </w:r>
      <w:r w:rsidR="00F73C4F" w:rsidRPr="00F73C4F">
        <w:rPr>
          <w:rFonts w:asciiTheme="minorHAnsi" w:eastAsia="Calibri" w:hAnsiTheme="minorHAnsi" w:cstheme="minorHAnsi"/>
          <w:b/>
          <w:bCs/>
          <w:u w:val="single"/>
          <w:lang w:eastAsia="en-US"/>
        </w:rPr>
        <w:t>οφειλή</w:t>
      </w:r>
      <w:r w:rsidRPr="001766B1">
        <w:rPr>
          <w:rFonts w:asciiTheme="minorHAnsi" w:eastAsia="Calibri" w:hAnsiTheme="minorHAnsi" w:cstheme="minorHAnsi"/>
          <w:lang w:eastAsia="en-US"/>
        </w:rPr>
        <w:t>.</w:t>
      </w:r>
    </w:p>
    <w:p w:rsidR="00B5297E" w:rsidRDefault="00B5297E" w:rsidP="0006667C">
      <w:pPr>
        <w:spacing w:after="0"/>
        <w:jc w:val="both"/>
        <w:rPr>
          <w:rFonts w:cstheme="minorHAnsi"/>
        </w:rPr>
      </w:pPr>
    </w:p>
    <w:p w:rsidR="00B5297E" w:rsidRDefault="00B5297E" w:rsidP="00B5297E">
      <w:pPr>
        <w:spacing w:after="0"/>
        <w:jc w:val="center"/>
        <w:rPr>
          <w:rFonts w:asciiTheme="minorHAnsi" w:hAnsiTheme="minorHAnsi" w:cstheme="minorHAnsi"/>
          <w:b/>
          <w:u w:val="single"/>
        </w:rPr>
      </w:pPr>
      <w:r w:rsidRPr="00BE32AD">
        <w:rPr>
          <w:rFonts w:asciiTheme="minorHAnsi" w:hAnsiTheme="minorHAnsi" w:cstheme="minorHAnsi"/>
          <w:b/>
          <w:u w:val="single"/>
        </w:rPr>
        <w:t>ΣΥΝΟΠΤΙΚΗ ΠΑΡΟΥΣΙΑΣΗ ΚΡΙΤΗΡΙΩΝ Β΄ΚΑΤΗΓΟΡΙΑΣ ΣΕ ΜΟΡΦΗ ΠΙΝΑΚΑ</w:t>
      </w:r>
    </w:p>
    <w:p w:rsidR="000157F8" w:rsidRPr="00BE32AD" w:rsidRDefault="000157F8" w:rsidP="00B5297E">
      <w:pPr>
        <w:spacing w:after="0"/>
        <w:jc w:val="center"/>
        <w:rPr>
          <w:rFonts w:asciiTheme="minorHAnsi" w:hAnsiTheme="minorHAnsi" w:cstheme="minorHAnsi"/>
          <w:b/>
          <w:u w:val="single"/>
        </w:rPr>
      </w:pPr>
    </w:p>
    <w:p w:rsidR="00B5297E" w:rsidRPr="00770ACB" w:rsidRDefault="00B5297E" w:rsidP="0006667C">
      <w:pPr>
        <w:spacing w:after="0"/>
        <w:jc w:val="both"/>
        <w:rPr>
          <w:rFonts w:cstheme="minorHAnsi"/>
        </w:rPr>
      </w:pPr>
    </w:p>
    <w:tbl>
      <w:tblPr>
        <w:tblStyle w:val="a4"/>
        <w:tblpPr w:leftFromText="180" w:rightFromText="180" w:vertAnchor="text" w:horzAnchor="margin" w:tblpX="-1069" w:tblpY="35"/>
        <w:tblW w:w="10518" w:type="dxa"/>
        <w:tblLook w:val="04A0" w:firstRow="1" w:lastRow="0" w:firstColumn="1" w:lastColumn="0" w:noHBand="0" w:noVBand="1"/>
      </w:tblPr>
      <w:tblGrid>
        <w:gridCol w:w="2037"/>
        <w:gridCol w:w="1177"/>
        <w:gridCol w:w="1395"/>
        <w:gridCol w:w="1352"/>
        <w:gridCol w:w="1137"/>
        <w:gridCol w:w="2045"/>
        <w:gridCol w:w="1375"/>
      </w:tblGrid>
      <w:tr w:rsidR="00B5297E" w:rsidRPr="00DF7781" w:rsidTr="00B03883">
        <w:trPr>
          <w:trHeight w:val="485"/>
        </w:trPr>
        <w:tc>
          <w:tcPr>
            <w:tcW w:w="2037" w:type="dxa"/>
            <w:tcBorders>
              <w:top w:val="nil"/>
              <w:left w:val="nil"/>
              <w:right w:val="nil"/>
            </w:tcBorders>
            <w:vAlign w:val="center"/>
          </w:tcPr>
          <w:p w:rsidR="00B5297E" w:rsidRPr="00DF7781" w:rsidRDefault="00B5297E" w:rsidP="00B03883">
            <w:pPr>
              <w:spacing w:after="0" w:line="360" w:lineRule="auto"/>
              <w:jc w:val="both"/>
              <w:rPr>
                <w:rFonts w:asciiTheme="minorHAnsi" w:hAnsiTheme="minorHAnsi" w:cstheme="minorHAnsi"/>
                <w:b/>
                <w:sz w:val="18"/>
                <w:szCs w:val="18"/>
                <w:lang w:eastAsia="en-US"/>
              </w:rPr>
            </w:pPr>
          </w:p>
        </w:tc>
        <w:tc>
          <w:tcPr>
            <w:tcW w:w="1177" w:type="dxa"/>
            <w:tcBorders>
              <w:top w:val="nil"/>
              <w:left w:val="nil"/>
            </w:tcBorders>
            <w:shd w:val="clear" w:color="auto" w:fill="auto"/>
          </w:tcPr>
          <w:p w:rsidR="00B5297E" w:rsidRPr="00DF7781" w:rsidRDefault="00B5297E" w:rsidP="00B03883">
            <w:pPr>
              <w:spacing w:after="0" w:line="360" w:lineRule="auto"/>
              <w:jc w:val="both"/>
              <w:rPr>
                <w:rFonts w:asciiTheme="minorHAnsi" w:hAnsiTheme="minorHAnsi" w:cstheme="minorHAnsi"/>
                <w:b/>
                <w:sz w:val="18"/>
                <w:szCs w:val="18"/>
                <w:lang w:eastAsia="en-US"/>
              </w:rPr>
            </w:pPr>
          </w:p>
        </w:tc>
        <w:tc>
          <w:tcPr>
            <w:tcW w:w="7304" w:type="dxa"/>
            <w:gridSpan w:val="5"/>
            <w:shd w:val="clear" w:color="auto" w:fill="8EAADB"/>
            <w:vAlign w:val="center"/>
          </w:tcPr>
          <w:p w:rsidR="00B5297E" w:rsidRPr="00DF7781" w:rsidRDefault="00B5297E" w:rsidP="00B03883">
            <w:pPr>
              <w:spacing w:after="0" w:line="360" w:lineRule="auto"/>
              <w:jc w:val="both"/>
              <w:rPr>
                <w:rFonts w:asciiTheme="minorHAnsi" w:hAnsiTheme="minorHAnsi" w:cstheme="minorHAnsi"/>
                <w:b/>
                <w:sz w:val="18"/>
                <w:szCs w:val="18"/>
                <w:lang w:eastAsia="en-US"/>
              </w:rPr>
            </w:pPr>
            <w:r w:rsidRPr="00DF7781">
              <w:rPr>
                <w:rFonts w:asciiTheme="minorHAnsi" w:hAnsiTheme="minorHAnsi" w:cstheme="minorHAnsi"/>
                <w:b/>
                <w:sz w:val="18"/>
                <w:szCs w:val="18"/>
                <w:lang w:eastAsia="en-US"/>
              </w:rPr>
              <w:t>ΓΕΦΥΡΑ</w:t>
            </w:r>
            <w:r w:rsidR="004E280E">
              <w:rPr>
                <w:rFonts w:asciiTheme="minorHAnsi" w:hAnsiTheme="minorHAnsi" w:cstheme="minorHAnsi"/>
                <w:b/>
                <w:sz w:val="18"/>
                <w:szCs w:val="18"/>
                <w:lang w:eastAsia="en-US"/>
              </w:rPr>
              <w:t xml:space="preserve"> </w:t>
            </w:r>
            <w:r w:rsidR="00032493">
              <w:rPr>
                <w:rFonts w:asciiTheme="minorHAnsi" w:hAnsiTheme="minorHAnsi" w:cstheme="minorHAnsi"/>
                <w:b/>
                <w:sz w:val="18"/>
                <w:szCs w:val="18"/>
                <w:lang w:eastAsia="en-US"/>
              </w:rPr>
              <w:t>ΙΙ</w:t>
            </w:r>
            <w:r w:rsidRPr="00DF7781">
              <w:rPr>
                <w:rFonts w:asciiTheme="minorHAnsi" w:hAnsiTheme="minorHAnsi" w:cstheme="minorHAnsi"/>
                <w:b/>
                <w:sz w:val="18"/>
                <w:szCs w:val="18"/>
                <w:lang w:eastAsia="en-US"/>
              </w:rPr>
              <w:t>– ΚΡΙΤΗΡΙΑ ΕΠΙΛΕΞΙΜΟΤΗΤΑΣ:</w:t>
            </w:r>
          </w:p>
          <w:p w:rsidR="00B5297E" w:rsidRPr="00DF7781" w:rsidRDefault="00B5297E" w:rsidP="00B03883">
            <w:pPr>
              <w:spacing w:after="0" w:line="360" w:lineRule="auto"/>
              <w:jc w:val="both"/>
              <w:rPr>
                <w:rFonts w:asciiTheme="minorHAnsi" w:hAnsiTheme="minorHAnsi" w:cstheme="minorHAnsi"/>
                <w:b/>
                <w:sz w:val="18"/>
                <w:szCs w:val="18"/>
                <w:lang w:eastAsia="en-US"/>
              </w:rPr>
            </w:pPr>
            <w:r w:rsidRPr="00DF7781">
              <w:rPr>
                <w:rFonts w:asciiTheme="minorHAnsi" w:hAnsiTheme="minorHAnsi" w:cstheme="minorHAnsi"/>
                <w:b/>
                <w:sz w:val="18"/>
                <w:szCs w:val="18"/>
                <w:lang w:eastAsia="en-US"/>
              </w:rPr>
              <w:t>Β. ΜΗ ΕΞΥΠΗΡΕΤΟΥΜΕΝΑ ΔΑΝΕΙΑ (ΜΗ ΚΑΤΑΓΓΕΛΜΕΝΑ) ΜΕ ΚΑΘΥΣΤΕΡΗΣΗ ΠΑΝΩ ΑΠΟ 90 ΗΜΕΡΕΣ</w:t>
            </w:r>
          </w:p>
        </w:tc>
      </w:tr>
      <w:tr w:rsidR="00B5297E" w:rsidRPr="00DF7781" w:rsidTr="00B03883">
        <w:trPr>
          <w:trHeight w:val="1208"/>
        </w:trPr>
        <w:tc>
          <w:tcPr>
            <w:tcW w:w="2037" w:type="dxa"/>
            <w:shd w:val="clear" w:color="auto" w:fill="B4C6E7"/>
            <w:vAlign w:val="center"/>
          </w:tcPr>
          <w:p w:rsidR="00B5297E" w:rsidRPr="00DF7781" w:rsidRDefault="00B5297E" w:rsidP="00B03883">
            <w:pPr>
              <w:spacing w:after="0" w:line="360" w:lineRule="auto"/>
              <w:jc w:val="both"/>
              <w:rPr>
                <w:rFonts w:asciiTheme="minorHAnsi" w:hAnsiTheme="minorHAnsi" w:cstheme="minorHAnsi"/>
                <w:b/>
                <w:sz w:val="18"/>
                <w:szCs w:val="18"/>
                <w:lang w:eastAsia="en-US"/>
              </w:rPr>
            </w:pPr>
            <w:r w:rsidRPr="00DF7781">
              <w:rPr>
                <w:rFonts w:asciiTheme="minorHAnsi" w:hAnsiTheme="minorHAnsi" w:cstheme="minorHAnsi"/>
                <w:b/>
                <w:sz w:val="18"/>
                <w:szCs w:val="18"/>
                <w:lang w:eastAsia="en-US"/>
              </w:rPr>
              <w:t>ΔΙΚΑΙΟΥΧΟΙ</w:t>
            </w:r>
          </w:p>
        </w:tc>
        <w:tc>
          <w:tcPr>
            <w:tcW w:w="1177" w:type="dxa"/>
            <w:shd w:val="clear" w:color="auto" w:fill="B4C6E7"/>
          </w:tcPr>
          <w:p w:rsidR="00B5297E" w:rsidRPr="00DF7781" w:rsidRDefault="00B5297E" w:rsidP="00B03883">
            <w:pPr>
              <w:spacing w:after="0" w:line="360" w:lineRule="auto"/>
              <w:rPr>
                <w:rFonts w:asciiTheme="minorHAnsi" w:hAnsiTheme="minorHAnsi" w:cstheme="minorHAnsi"/>
                <w:b/>
                <w:sz w:val="18"/>
                <w:szCs w:val="18"/>
                <w:lang w:eastAsia="en-US"/>
              </w:rPr>
            </w:pPr>
            <w:r w:rsidRPr="00DF7781">
              <w:rPr>
                <w:rFonts w:asciiTheme="minorHAnsi" w:hAnsiTheme="minorHAnsi" w:cstheme="minorHAnsi"/>
                <w:b/>
                <w:sz w:val="18"/>
                <w:szCs w:val="18"/>
                <w:lang w:eastAsia="en-US"/>
              </w:rPr>
              <w:t>ΜΕΓΙΣΤΟ ΠΟΣΟ ΚΡΑΤΙΚΗΣ ΜΗΝΙΑΙΑΣ ΕΠΙΔΟΤΗΣΗΣ</w:t>
            </w:r>
          </w:p>
          <w:p w:rsidR="00B5297E" w:rsidRPr="00DF7781" w:rsidRDefault="00B5297E" w:rsidP="00B03883">
            <w:pPr>
              <w:spacing w:after="0" w:line="360" w:lineRule="auto"/>
              <w:rPr>
                <w:rFonts w:asciiTheme="minorHAnsi" w:hAnsiTheme="minorHAnsi" w:cstheme="minorHAnsi"/>
                <w:b/>
                <w:sz w:val="18"/>
                <w:szCs w:val="18"/>
                <w:lang w:eastAsia="en-US"/>
              </w:rPr>
            </w:pPr>
            <w:r w:rsidRPr="00DF7781">
              <w:rPr>
                <w:rFonts w:asciiTheme="minorHAnsi" w:hAnsiTheme="minorHAnsi" w:cstheme="minorHAnsi"/>
                <w:b/>
                <w:sz w:val="18"/>
                <w:szCs w:val="18"/>
                <w:lang w:eastAsia="en-US"/>
              </w:rPr>
              <w:t>ΑΝΑ ΔΑΝΕΙΟ</w:t>
            </w:r>
          </w:p>
        </w:tc>
        <w:tc>
          <w:tcPr>
            <w:tcW w:w="1395" w:type="dxa"/>
            <w:shd w:val="clear" w:color="auto" w:fill="B4C6E7"/>
            <w:vAlign w:val="center"/>
          </w:tcPr>
          <w:p w:rsidR="00B5297E" w:rsidRPr="00DF7781" w:rsidRDefault="00B5297E" w:rsidP="00B03883">
            <w:pPr>
              <w:spacing w:after="0" w:line="360" w:lineRule="auto"/>
              <w:jc w:val="both"/>
              <w:rPr>
                <w:rFonts w:asciiTheme="minorHAnsi" w:hAnsiTheme="minorHAnsi" w:cstheme="minorHAnsi"/>
                <w:b/>
                <w:sz w:val="18"/>
                <w:szCs w:val="18"/>
                <w:lang w:eastAsia="en-US"/>
              </w:rPr>
            </w:pPr>
            <w:r w:rsidRPr="00DF7781">
              <w:rPr>
                <w:rFonts w:asciiTheme="minorHAnsi" w:hAnsiTheme="minorHAnsi" w:cstheme="minorHAnsi"/>
                <w:b/>
                <w:sz w:val="18"/>
                <w:szCs w:val="18"/>
                <w:lang w:eastAsia="en-US"/>
              </w:rPr>
              <w:t>(1)</w:t>
            </w:r>
          </w:p>
          <w:p w:rsidR="00B5297E" w:rsidRPr="00DF7781" w:rsidRDefault="00B5297E" w:rsidP="00B03883">
            <w:pPr>
              <w:spacing w:after="0" w:line="360" w:lineRule="auto"/>
              <w:jc w:val="both"/>
              <w:rPr>
                <w:rFonts w:asciiTheme="minorHAnsi" w:hAnsiTheme="minorHAnsi" w:cstheme="minorHAnsi"/>
                <w:b/>
                <w:sz w:val="18"/>
                <w:szCs w:val="18"/>
                <w:lang w:eastAsia="en-US"/>
              </w:rPr>
            </w:pPr>
            <w:r w:rsidRPr="00DF7781">
              <w:rPr>
                <w:rFonts w:asciiTheme="minorHAnsi" w:hAnsiTheme="minorHAnsi" w:cstheme="minorHAnsi"/>
                <w:b/>
                <w:sz w:val="18"/>
                <w:szCs w:val="18"/>
                <w:lang w:eastAsia="en-US"/>
              </w:rPr>
              <w:t>ΑΡΙΘΜΟΣ ΕΡΓΑΖΟΜΕΝΩΝ</w:t>
            </w:r>
          </w:p>
        </w:tc>
        <w:tc>
          <w:tcPr>
            <w:tcW w:w="1352" w:type="dxa"/>
            <w:shd w:val="clear" w:color="auto" w:fill="B4C6E7"/>
            <w:vAlign w:val="center"/>
          </w:tcPr>
          <w:p w:rsidR="00B5297E" w:rsidRPr="00DF7781" w:rsidRDefault="00B5297E" w:rsidP="00B03883">
            <w:pPr>
              <w:spacing w:after="0" w:line="360" w:lineRule="auto"/>
              <w:jc w:val="both"/>
              <w:rPr>
                <w:rFonts w:asciiTheme="minorHAnsi" w:hAnsiTheme="minorHAnsi" w:cstheme="minorHAnsi"/>
                <w:b/>
                <w:sz w:val="18"/>
                <w:szCs w:val="18"/>
                <w:lang w:eastAsia="en-US"/>
              </w:rPr>
            </w:pPr>
            <w:r w:rsidRPr="00DF7781">
              <w:rPr>
                <w:rFonts w:asciiTheme="minorHAnsi" w:hAnsiTheme="minorHAnsi" w:cstheme="minorHAnsi"/>
                <w:b/>
                <w:sz w:val="18"/>
                <w:szCs w:val="18"/>
                <w:lang w:eastAsia="en-US"/>
              </w:rPr>
              <w:t xml:space="preserve">(2) </w:t>
            </w:r>
          </w:p>
          <w:p w:rsidR="00B5297E" w:rsidRPr="00DF7781" w:rsidRDefault="00B5297E" w:rsidP="00B03883">
            <w:pPr>
              <w:spacing w:after="0" w:line="360" w:lineRule="auto"/>
              <w:jc w:val="both"/>
              <w:rPr>
                <w:rFonts w:asciiTheme="minorHAnsi" w:hAnsiTheme="minorHAnsi" w:cstheme="minorHAnsi"/>
                <w:b/>
                <w:sz w:val="18"/>
                <w:szCs w:val="18"/>
                <w:lang w:eastAsia="en-US"/>
              </w:rPr>
            </w:pPr>
            <w:r w:rsidRPr="00DF7781">
              <w:rPr>
                <w:rFonts w:asciiTheme="minorHAnsi" w:hAnsiTheme="minorHAnsi" w:cstheme="minorHAnsi"/>
                <w:b/>
                <w:sz w:val="18"/>
                <w:szCs w:val="18"/>
                <w:lang w:eastAsia="en-US"/>
              </w:rPr>
              <w:t>ΚΥΚΛΟΣ ΕΡΓΑΣΙΩΝ</w:t>
            </w:r>
          </w:p>
        </w:tc>
        <w:tc>
          <w:tcPr>
            <w:tcW w:w="1137" w:type="dxa"/>
            <w:shd w:val="clear" w:color="auto" w:fill="B4C6E7"/>
            <w:vAlign w:val="center"/>
          </w:tcPr>
          <w:p w:rsidR="00B5297E" w:rsidRPr="00DF7781" w:rsidRDefault="00B5297E" w:rsidP="00B03883">
            <w:pPr>
              <w:spacing w:after="0" w:line="360" w:lineRule="auto"/>
              <w:jc w:val="both"/>
              <w:rPr>
                <w:rFonts w:asciiTheme="minorHAnsi" w:hAnsiTheme="minorHAnsi" w:cstheme="minorHAnsi"/>
                <w:b/>
                <w:sz w:val="18"/>
                <w:szCs w:val="18"/>
                <w:lang w:eastAsia="en-US"/>
              </w:rPr>
            </w:pPr>
            <w:r w:rsidRPr="00DF7781">
              <w:rPr>
                <w:rFonts w:asciiTheme="minorHAnsi" w:hAnsiTheme="minorHAnsi" w:cstheme="minorHAnsi"/>
                <w:b/>
                <w:sz w:val="18"/>
                <w:szCs w:val="18"/>
                <w:lang w:eastAsia="en-US"/>
              </w:rPr>
              <w:t xml:space="preserve">(3) </w:t>
            </w:r>
          </w:p>
          <w:p w:rsidR="00B5297E" w:rsidRPr="00DF7781" w:rsidRDefault="00B5297E" w:rsidP="00B03883">
            <w:pPr>
              <w:spacing w:after="0" w:line="360" w:lineRule="auto"/>
              <w:jc w:val="both"/>
              <w:rPr>
                <w:rFonts w:asciiTheme="minorHAnsi" w:hAnsiTheme="minorHAnsi" w:cstheme="minorHAnsi"/>
                <w:b/>
                <w:sz w:val="18"/>
                <w:szCs w:val="18"/>
                <w:lang w:eastAsia="en-US"/>
              </w:rPr>
            </w:pPr>
            <w:r w:rsidRPr="00DF7781">
              <w:rPr>
                <w:rFonts w:asciiTheme="minorHAnsi" w:hAnsiTheme="minorHAnsi" w:cstheme="minorHAnsi"/>
                <w:b/>
                <w:sz w:val="18"/>
                <w:szCs w:val="18"/>
                <w:lang w:eastAsia="en-US"/>
              </w:rPr>
              <w:t xml:space="preserve">ΚΑΤΑΘΕΣΕΙΣ </w:t>
            </w:r>
          </w:p>
          <w:p w:rsidR="00B5297E" w:rsidRPr="00DF7781" w:rsidRDefault="00B5297E" w:rsidP="00B03883">
            <w:pPr>
              <w:spacing w:line="360" w:lineRule="auto"/>
              <w:jc w:val="both"/>
              <w:rPr>
                <w:rFonts w:asciiTheme="minorHAnsi" w:hAnsiTheme="minorHAnsi" w:cstheme="minorHAnsi"/>
                <w:b/>
                <w:sz w:val="18"/>
                <w:szCs w:val="18"/>
                <w:lang w:eastAsia="en-US"/>
              </w:rPr>
            </w:pPr>
            <w:r w:rsidRPr="00DF7781">
              <w:rPr>
                <w:rFonts w:asciiTheme="minorHAnsi" w:hAnsiTheme="minorHAnsi" w:cstheme="minorHAnsi"/>
                <w:b/>
                <w:sz w:val="18"/>
                <w:szCs w:val="18"/>
                <w:lang w:eastAsia="en-US"/>
              </w:rPr>
              <w:t>(Ελλάδα &amp; εξωτερικό</w:t>
            </w:r>
          </w:p>
        </w:tc>
        <w:tc>
          <w:tcPr>
            <w:tcW w:w="2045" w:type="dxa"/>
            <w:shd w:val="clear" w:color="auto" w:fill="B4C6E7"/>
            <w:vAlign w:val="center"/>
          </w:tcPr>
          <w:p w:rsidR="00B5297E" w:rsidRPr="00DF7781" w:rsidRDefault="00B5297E" w:rsidP="00B03883">
            <w:pPr>
              <w:spacing w:after="0" w:line="360" w:lineRule="auto"/>
              <w:jc w:val="both"/>
              <w:rPr>
                <w:rFonts w:asciiTheme="minorHAnsi" w:hAnsiTheme="minorHAnsi" w:cstheme="minorHAnsi"/>
                <w:b/>
                <w:sz w:val="18"/>
                <w:szCs w:val="18"/>
                <w:lang w:eastAsia="en-US"/>
              </w:rPr>
            </w:pPr>
            <w:r w:rsidRPr="00DF7781">
              <w:rPr>
                <w:rFonts w:asciiTheme="minorHAnsi" w:hAnsiTheme="minorHAnsi" w:cstheme="minorHAnsi"/>
                <w:b/>
                <w:sz w:val="18"/>
                <w:szCs w:val="18"/>
                <w:lang w:eastAsia="en-US"/>
              </w:rPr>
              <w:t xml:space="preserve">(4)  </w:t>
            </w:r>
          </w:p>
          <w:p w:rsidR="00B5297E" w:rsidRPr="00DF7781" w:rsidRDefault="00B5297E" w:rsidP="00B03883">
            <w:pPr>
              <w:spacing w:after="0" w:line="360" w:lineRule="auto"/>
              <w:jc w:val="both"/>
              <w:rPr>
                <w:rFonts w:asciiTheme="minorHAnsi" w:hAnsiTheme="minorHAnsi" w:cstheme="minorHAnsi"/>
                <w:b/>
                <w:sz w:val="18"/>
                <w:szCs w:val="18"/>
                <w:lang w:eastAsia="en-US"/>
              </w:rPr>
            </w:pPr>
            <w:r w:rsidRPr="00DF7781">
              <w:rPr>
                <w:rFonts w:asciiTheme="minorHAnsi" w:hAnsiTheme="minorHAnsi" w:cstheme="minorHAnsi"/>
                <w:b/>
                <w:sz w:val="18"/>
                <w:szCs w:val="18"/>
                <w:lang w:eastAsia="en-US"/>
              </w:rPr>
              <w:t>ΛΟΙΠΑ ΧΡΗΜΑΤΟΟΙΚΟΝΟΜΙΚΑ ΠΡΟΪΟΝΤΑ</w:t>
            </w:r>
          </w:p>
        </w:tc>
        <w:tc>
          <w:tcPr>
            <w:tcW w:w="1375" w:type="dxa"/>
            <w:shd w:val="clear" w:color="auto" w:fill="B4C6E7"/>
            <w:vAlign w:val="center"/>
          </w:tcPr>
          <w:p w:rsidR="00B5297E" w:rsidRPr="00DF7781" w:rsidRDefault="00B5297E" w:rsidP="00B03883">
            <w:pPr>
              <w:spacing w:after="0" w:line="360" w:lineRule="auto"/>
              <w:jc w:val="both"/>
              <w:rPr>
                <w:rFonts w:asciiTheme="minorHAnsi" w:hAnsiTheme="minorHAnsi" w:cstheme="minorHAnsi"/>
                <w:b/>
                <w:sz w:val="18"/>
                <w:szCs w:val="18"/>
                <w:lang w:eastAsia="en-US"/>
              </w:rPr>
            </w:pPr>
            <w:r w:rsidRPr="00DF7781">
              <w:rPr>
                <w:rFonts w:asciiTheme="minorHAnsi" w:hAnsiTheme="minorHAnsi" w:cstheme="minorHAnsi"/>
                <w:b/>
                <w:sz w:val="18"/>
                <w:szCs w:val="18"/>
                <w:lang w:eastAsia="en-US"/>
              </w:rPr>
              <w:t xml:space="preserve">(5) </w:t>
            </w:r>
          </w:p>
          <w:p w:rsidR="00B5297E" w:rsidRPr="00DF7781" w:rsidRDefault="00B5297E" w:rsidP="00B03883">
            <w:pPr>
              <w:spacing w:after="0" w:line="360" w:lineRule="auto"/>
              <w:jc w:val="both"/>
              <w:rPr>
                <w:rFonts w:asciiTheme="minorHAnsi" w:hAnsiTheme="minorHAnsi" w:cstheme="minorHAnsi"/>
                <w:b/>
                <w:sz w:val="18"/>
                <w:szCs w:val="18"/>
                <w:lang w:eastAsia="en-US"/>
              </w:rPr>
            </w:pPr>
            <w:r w:rsidRPr="00DF7781">
              <w:rPr>
                <w:rFonts w:asciiTheme="minorHAnsi" w:hAnsiTheme="minorHAnsi" w:cstheme="minorHAnsi"/>
                <w:b/>
                <w:sz w:val="18"/>
                <w:szCs w:val="18"/>
                <w:lang w:eastAsia="en-US"/>
              </w:rPr>
              <w:t xml:space="preserve">ΑΚΙΝΗΤΗ ΠΕΡΙΟΥΣΙΑ </w:t>
            </w:r>
          </w:p>
          <w:p w:rsidR="00B5297E" w:rsidRPr="00DF7781" w:rsidRDefault="00B5297E" w:rsidP="00B03883">
            <w:pPr>
              <w:spacing w:after="0" w:line="360" w:lineRule="auto"/>
              <w:jc w:val="both"/>
              <w:rPr>
                <w:rFonts w:asciiTheme="minorHAnsi" w:hAnsiTheme="minorHAnsi" w:cstheme="minorHAnsi"/>
                <w:b/>
                <w:sz w:val="18"/>
                <w:szCs w:val="18"/>
                <w:lang w:eastAsia="en-US"/>
              </w:rPr>
            </w:pPr>
          </w:p>
        </w:tc>
      </w:tr>
      <w:tr w:rsidR="00B5297E" w:rsidRPr="00DF7781" w:rsidTr="00B03883">
        <w:trPr>
          <w:trHeight w:val="723"/>
        </w:trPr>
        <w:tc>
          <w:tcPr>
            <w:tcW w:w="2037" w:type="dxa"/>
            <w:shd w:val="clear" w:color="auto" w:fill="D9E2F3"/>
            <w:vAlign w:val="center"/>
          </w:tcPr>
          <w:p w:rsidR="00B5297E" w:rsidRPr="00DF7781" w:rsidRDefault="00B5297E" w:rsidP="00B03883">
            <w:pPr>
              <w:spacing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Ατομική επιχείρηση/ Ελεύθερος Επαγγελματίας</w:t>
            </w:r>
          </w:p>
        </w:tc>
        <w:tc>
          <w:tcPr>
            <w:tcW w:w="1177" w:type="dxa"/>
            <w:shd w:val="clear" w:color="auto" w:fill="D9E2F3"/>
          </w:tcPr>
          <w:p w:rsidR="00B5297E" w:rsidRPr="00DF7781" w:rsidRDefault="00B5297E" w:rsidP="00B03883">
            <w:pPr>
              <w:spacing w:after="0" w:line="360" w:lineRule="auto"/>
              <w:jc w:val="both"/>
              <w:rPr>
                <w:rFonts w:asciiTheme="minorHAnsi" w:hAnsiTheme="minorHAnsi" w:cstheme="minorHAnsi"/>
                <w:sz w:val="18"/>
                <w:szCs w:val="18"/>
                <w:lang w:eastAsia="en-US"/>
              </w:rPr>
            </w:pPr>
          </w:p>
          <w:p w:rsidR="00B5297E" w:rsidRPr="00DF7781" w:rsidRDefault="00B5297E" w:rsidP="00B03883">
            <w:pPr>
              <w:spacing w:after="0" w:line="360" w:lineRule="auto"/>
              <w:jc w:val="both"/>
              <w:rPr>
                <w:rFonts w:asciiTheme="minorHAnsi" w:hAnsiTheme="minorHAnsi" w:cstheme="minorHAnsi"/>
                <w:sz w:val="18"/>
                <w:szCs w:val="18"/>
                <w:lang w:eastAsia="en-US"/>
              </w:rPr>
            </w:pPr>
          </w:p>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500 €</w:t>
            </w:r>
          </w:p>
        </w:tc>
        <w:tc>
          <w:tcPr>
            <w:tcW w:w="1395"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rPr>
            </w:pPr>
          </w:p>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rPr>
              <w:t>0</w:t>
            </w:r>
          </w:p>
        </w:tc>
        <w:tc>
          <w:tcPr>
            <w:tcW w:w="1352"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p>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 45 χιλ. €</w:t>
            </w:r>
            <w:r w:rsidR="000F01AD">
              <w:rPr>
                <w:rFonts w:asciiTheme="minorHAnsi" w:hAnsiTheme="minorHAnsi" w:cstheme="minorHAnsi"/>
                <w:b/>
                <w:sz w:val="18"/>
                <w:szCs w:val="18"/>
              </w:rPr>
              <w:t xml:space="preserve"> ΟΙΚΟΓΕΝ</w:t>
            </w:r>
            <w:r w:rsidR="008546FE">
              <w:rPr>
                <w:rFonts w:asciiTheme="minorHAnsi" w:hAnsiTheme="minorHAnsi" w:cstheme="minorHAnsi"/>
                <w:b/>
                <w:sz w:val="18"/>
                <w:szCs w:val="18"/>
                <w:lang w:val="en-US"/>
              </w:rPr>
              <w:t>E</w:t>
            </w:r>
            <w:r w:rsidR="000F01AD">
              <w:rPr>
                <w:rFonts w:asciiTheme="minorHAnsi" w:hAnsiTheme="minorHAnsi" w:cstheme="minorHAnsi"/>
                <w:b/>
                <w:sz w:val="18"/>
                <w:szCs w:val="18"/>
              </w:rPr>
              <w:t>ΙΑΚΟ ΕΙΣΟΔΗΜΑ</w:t>
            </w:r>
          </w:p>
        </w:tc>
        <w:tc>
          <w:tcPr>
            <w:tcW w:w="3182" w:type="dxa"/>
            <w:gridSpan w:val="2"/>
            <w:shd w:val="clear" w:color="auto" w:fill="D9E2F3"/>
            <w:vAlign w:val="center"/>
          </w:tcPr>
          <w:p w:rsidR="00B5297E" w:rsidRPr="00DF7781" w:rsidRDefault="00B5297E" w:rsidP="00B03883">
            <w:pPr>
              <w:spacing w:after="0" w:line="360" w:lineRule="auto"/>
              <w:jc w:val="center"/>
              <w:rPr>
                <w:rFonts w:asciiTheme="minorHAnsi" w:hAnsiTheme="minorHAnsi" w:cstheme="minorHAnsi"/>
                <w:sz w:val="18"/>
                <w:szCs w:val="18"/>
                <w:lang w:eastAsia="en-US"/>
              </w:rPr>
            </w:pPr>
          </w:p>
          <w:p w:rsidR="00B5297E" w:rsidRPr="00DF7781" w:rsidRDefault="00B5297E" w:rsidP="00B03883">
            <w:pPr>
              <w:spacing w:after="0" w:line="360" w:lineRule="auto"/>
              <w:jc w:val="center"/>
              <w:rPr>
                <w:rFonts w:asciiTheme="minorHAnsi" w:hAnsiTheme="minorHAnsi" w:cstheme="minorHAnsi"/>
                <w:sz w:val="18"/>
                <w:szCs w:val="18"/>
                <w:lang w:eastAsia="en-US"/>
              </w:rPr>
            </w:pPr>
            <w:r w:rsidRPr="00DF7781">
              <w:rPr>
                <w:rFonts w:asciiTheme="minorHAnsi" w:hAnsiTheme="minorHAnsi" w:cstheme="minorHAnsi"/>
                <w:sz w:val="18"/>
                <w:szCs w:val="18"/>
                <w:lang w:eastAsia="en-US"/>
              </w:rPr>
              <w:t>≤ 25 χιλ. €</w:t>
            </w:r>
          </w:p>
        </w:tc>
        <w:tc>
          <w:tcPr>
            <w:tcW w:w="1375"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p>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 500 χιλ. €</w:t>
            </w:r>
          </w:p>
        </w:tc>
      </w:tr>
      <w:tr w:rsidR="00B5297E" w:rsidRPr="00DF7781" w:rsidTr="00B03883">
        <w:trPr>
          <w:trHeight w:val="293"/>
        </w:trPr>
        <w:tc>
          <w:tcPr>
            <w:tcW w:w="2037"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Πολύ μικρή επιχείρηση ή  Ατομική επιχείρηση / Ελεύθερος Επαγγελματίας</w:t>
            </w:r>
          </w:p>
        </w:tc>
        <w:tc>
          <w:tcPr>
            <w:tcW w:w="1177"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4.000 €</w:t>
            </w:r>
          </w:p>
        </w:tc>
        <w:tc>
          <w:tcPr>
            <w:tcW w:w="1395"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rPr>
              <w:t>1 – 9</w:t>
            </w:r>
          </w:p>
        </w:tc>
        <w:tc>
          <w:tcPr>
            <w:tcW w:w="1352"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 2 εκατ. €</w:t>
            </w:r>
          </w:p>
        </w:tc>
        <w:tc>
          <w:tcPr>
            <w:tcW w:w="1137"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 850 χιλ. €</w:t>
            </w:r>
          </w:p>
        </w:tc>
        <w:tc>
          <w:tcPr>
            <w:tcW w:w="2045"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 127,5 χιλ. €</w:t>
            </w:r>
          </w:p>
        </w:tc>
        <w:tc>
          <w:tcPr>
            <w:tcW w:w="1375"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 2,25 εκατ. €(μη υποθηκευμένη)</w:t>
            </w:r>
          </w:p>
        </w:tc>
      </w:tr>
      <w:tr w:rsidR="00B5297E" w:rsidRPr="00DF7781" w:rsidTr="00B03883">
        <w:trPr>
          <w:trHeight w:val="279"/>
        </w:trPr>
        <w:tc>
          <w:tcPr>
            <w:tcW w:w="2037"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Μικρή επιχείρηση</w:t>
            </w:r>
          </w:p>
        </w:tc>
        <w:tc>
          <w:tcPr>
            <w:tcW w:w="1177"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12.500 €</w:t>
            </w:r>
          </w:p>
        </w:tc>
        <w:tc>
          <w:tcPr>
            <w:tcW w:w="1395"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rPr>
              <w:t xml:space="preserve">10 – 49 </w:t>
            </w:r>
          </w:p>
        </w:tc>
        <w:tc>
          <w:tcPr>
            <w:tcW w:w="1352"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 10 εκατ. €</w:t>
            </w:r>
          </w:p>
        </w:tc>
        <w:tc>
          <w:tcPr>
            <w:tcW w:w="1137"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 4,25εκατ. €</w:t>
            </w:r>
          </w:p>
        </w:tc>
        <w:tc>
          <w:tcPr>
            <w:tcW w:w="2045"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 637,5 χιλ. €</w:t>
            </w:r>
          </w:p>
        </w:tc>
        <w:tc>
          <w:tcPr>
            <w:tcW w:w="1375"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 9εκατ. €(μη υποθηκευμένη)</w:t>
            </w:r>
          </w:p>
        </w:tc>
      </w:tr>
      <w:tr w:rsidR="00B5297E" w:rsidRPr="00DF7781" w:rsidTr="00B03883">
        <w:trPr>
          <w:trHeight w:val="368"/>
        </w:trPr>
        <w:tc>
          <w:tcPr>
            <w:tcW w:w="2037"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Μεσαία επιχείρηση</w:t>
            </w:r>
          </w:p>
        </w:tc>
        <w:tc>
          <w:tcPr>
            <w:tcW w:w="1177"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40.000 €</w:t>
            </w:r>
          </w:p>
        </w:tc>
        <w:tc>
          <w:tcPr>
            <w:tcW w:w="1395"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rPr>
              <w:t xml:space="preserve">50 – 249 </w:t>
            </w:r>
          </w:p>
        </w:tc>
        <w:tc>
          <w:tcPr>
            <w:tcW w:w="1352"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 50 εκατ. €</w:t>
            </w:r>
          </w:p>
        </w:tc>
        <w:tc>
          <w:tcPr>
            <w:tcW w:w="1137"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 21,25εκατ. €</w:t>
            </w:r>
          </w:p>
        </w:tc>
        <w:tc>
          <w:tcPr>
            <w:tcW w:w="2045"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 3,1875εκατ. €</w:t>
            </w:r>
          </w:p>
        </w:tc>
        <w:tc>
          <w:tcPr>
            <w:tcW w:w="1375" w:type="dxa"/>
            <w:shd w:val="clear" w:color="auto" w:fill="D9E2F3"/>
            <w:vAlign w:val="center"/>
          </w:tcPr>
          <w:p w:rsidR="00B5297E" w:rsidRPr="00DF7781" w:rsidRDefault="00B5297E" w:rsidP="00B03883">
            <w:pPr>
              <w:spacing w:after="0" w:line="360" w:lineRule="auto"/>
              <w:jc w:val="both"/>
              <w:rPr>
                <w:rFonts w:asciiTheme="minorHAnsi" w:hAnsiTheme="minorHAnsi" w:cstheme="minorHAnsi"/>
                <w:sz w:val="18"/>
                <w:szCs w:val="18"/>
                <w:lang w:eastAsia="en-US"/>
              </w:rPr>
            </w:pPr>
            <w:r w:rsidRPr="00DF7781">
              <w:rPr>
                <w:rFonts w:asciiTheme="minorHAnsi" w:hAnsiTheme="minorHAnsi" w:cstheme="minorHAnsi"/>
                <w:sz w:val="18"/>
                <w:szCs w:val="18"/>
                <w:lang w:eastAsia="en-US"/>
              </w:rPr>
              <w:t>≤ 45εκατ. €(μη υποθηκευμένη)</w:t>
            </w:r>
          </w:p>
        </w:tc>
      </w:tr>
    </w:tbl>
    <w:p w:rsidR="0006667C" w:rsidRPr="00A85D5A" w:rsidRDefault="0006667C" w:rsidP="0006667C">
      <w:pPr>
        <w:spacing w:after="0"/>
        <w:jc w:val="both"/>
        <w:rPr>
          <w:color w:val="FF0000"/>
        </w:rPr>
      </w:pPr>
    </w:p>
    <w:p w:rsidR="0006667C" w:rsidRPr="00A85D5A" w:rsidRDefault="00B5297E" w:rsidP="0006667C">
      <w:pPr>
        <w:spacing w:after="0"/>
        <w:jc w:val="both"/>
        <w:rPr>
          <w:color w:val="FF0000"/>
        </w:rPr>
      </w:pPr>
      <w:r>
        <w:rPr>
          <w:color w:val="FF0000"/>
        </w:rPr>
        <w:t xml:space="preserve">(άρθρο </w:t>
      </w:r>
      <w:r w:rsidR="000157F8">
        <w:rPr>
          <w:color w:val="FF0000"/>
        </w:rPr>
        <w:t>64</w:t>
      </w:r>
      <w:r w:rsidR="0006667C" w:rsidRPr="00A85D5A">
        <w:rPr>
          <w:color w:val="FF0000"/>
        </w:rPr>
        <w:t>§3,4</w:t>
      </w:r>
      <w:r w:rsidR="006228B2">
        <w:rPr>
          <w:rFonts w:cstheme="minorHAnsi"/>
          <w:color w:val="FF0000"/>
        </w:rPr>
        <w:t>, άρθρο 6</w:t>
      </w:r>
      <w:r w:rsidR="0006667C" w:rsidRPr="00A85D5A">
        <w:rPr>
          <w:rFonts w:cstheme="minorHAnsi"/>
          <w:color w:val="FF0000"/>
        </w:rPr>
        <w:t xml:space="preserve"> στοιχείο α </w:t>
      </w:r>
      <w:r>
        <w:rPr>
          <w:color w:val="FF0000"/>
        </w:rPr>
        <w:t xml:space="preserve"> του ν.</w:t>
      </w:r>
      <w:r w:rsidR="00DF79AD">
        <w:rPr>
          <w:rFonts w:asciiTheme="minorHAnsi" w:hAnsiTheme="minorHAnsi"/>
          <w:color w:val="FF0000"/>
        </w:rPr>
        <w:t>4790</w:t>
      </w:r>
      <w:r w:rsidR="0006667C" w:rsidRPr="00A85D5A">
        <w:rPr>
          <w:color w:val="FF0000"/>
        </w:rPr>
        <w:t>/2021</w:t>
      </w:r>
      <w:r w:rsidR="0006667C" w:rsidRPr="00A85D5A">
        <w:rPr>
          <w:rFonts w:cstheme="minorHAnsi"/>
          <w:color w:val="FF0000"/>
        </w:rPr>
        <w:t xml:space="preserve">). </w:t>
      </w:r>
    </w:p>
    <w:p w:rsidR="0006667C" w:rsidRDefault="0006667C" w:rsidP="0006667C">
      <w:pPr>
        <w:spacing w:after="0"/>
        <w:jc w:val="both"/>
      </w:pPr>
    </w:p>
    <w:p w:rsidR="0006667C" w:rsidRPr="0006667C" w:rsidRDefault="0006667C" w:rsidP="0006667C">
      <w:pPr>
        <w:spacing w:after="0"/>
        <w:jc w:val="both"/>
      </w:pPr>
      <w:r>
        <w:rPr>
          <w:b/>
          <w:color w:val="333333"/>
          <w:shd w:val="clear" w:color="auto" w:fill="FFFFFF"/>
        </w:rPr>
        <w:t xml:space="preserve">1.6. </w:t>
      </w:r>
      <w:r w:rsidRPr="004251BE">
        <w:rPr>
          <w:b/>
          <w:color w:val="333333"/>
          <w:shd w:val="clear" w:color="auto" w:fill="FFFFFF"/>
        </w:rPr>
        <w:t xml:space="preserve">Ποιες προϋποθέσεις πρέπει να πληρούνται για </w:t>
      </w:r>
      <w:bookmarkStart w:id="5" w:name="_Hlk68263048"/>
      <w:r w:rsidRPr="004251BE">
        <w:rPr>
          <w:b/>
          <w:color w:val="333333"/>
          <w:shd w:val="clear" w:color="auto" w:fill="FFFFFF"/>
        </w:rPr>
        <w:t>μη εξυπηρετούμεν</w:t>
      </w:r>
      <w:r w:rsidR="00F73C4F">
        <w:rPr>
          <w:b/>
          <w:color w:val="333333"/>
          <w:shd w:val="clear" w:color="auto" w:fill="FFFFFF"/>
        </w:rPr>
        <w:t>ες</w:t>
      </w:r>
      <w:r w:rsidR="00E61A49" w:rsidRPr="00E61A49">
        <w:rPr>
          <w:b/>
          <w:color w:val="333333"/>
          <w:shd w:val="clear" w:color="auto" w:fill="FFFFFF"/>
        </w:rPr>
        <w:t xml:space="preserve"> </w:t>
      </w:r>
      <w:r w:rsidR="00F73C4F" w:rsidRPr="00BE0AF6">
        <w:rPr>
          <w:b/>
          <w:color w:val="333333"/>
          <w:shd w:val="clear" w:color="auto" w:fill="FFFFFF"/>
        </w:rPr>
        <w:t xml:space="preserve">οφειλές </w:t>
      </w:r>
      <w:r w:rsidRPr="004251BE">
        <w:rPr>
          <w:b/>
          <w:color w:val="333333"/>
          <w:shd w:val="clear" w:color="auto" w:fill="FFFFFF"/>
        </w:rPr>
        <w:t xml:space="preserve">που παρουσιάζουν καθυστέρηση μεγαλύτερη των 90 ημερών </w:t>
      </w:r>
      <w:r w:rsidR="00F73C4F" w:rsidRPr="00F73C4F">
        <w:rPr>
          <w:b/>
          <w:color w:val="333333"/>
          <w:shd w:val="clear" w:color="auto" w:fill="FFFFFF"/>
        </w:rPr>
        <w:t xml:space="preserve">κατά την 31.12.2020  </w:t>
      </w:r>
      <w:r w:rsidRPr="00B4082B">
        <w:rPr>
          <w:b/>
          <w:color w:val="333333"/>
          <w:shd w:val="clear" w:color="auto" w:fill="FFFFFF"/>
        </w:rPr>
        <w:t xml:space="preserve">κι επιπλέον </w:t>
      </w:r>
      <w:r w:rsidR="00D20776">
        <w:rPr>
          <w:b/>
          <w:color w:val="333333"/>
          <w:shd w:val="clear" w:color="auto" w:fill="FFFFFF"/>
        </w:rPr>
        <w:t xml:space="preserve">οι συμβάσεις τους </w:t>
      </w:r>
      <w:r w:rsidRPr="00B4082B">
        <w:rPr>
          <w:b/>
          <w:color w:val="333333"/>
          <w:shd w:val="clear" w:color="auto" w:fill="FFFFFF"/>
        </w:rPr>
        <w:t>έχουν καταγγελθεί</w:t>
      </w:r>
      <w:r>
        <w:rPr>
          <w:b/>
          <w:color w:val="333333"/>
          <w:shd w:val="clear" w:color="auto" w:fill="FFFFFF"/>
        </w:rPr>
        <w:t xml:space="preserve"> μετά την 31/12/2018</w:t>
      </w:r>
      <w:bookmarkEnd w:id="5"/>
      <w:r w:rsidRPr="00882210">
        <w:rPr>
          <w:b/>
          <w:color w:val="333333"/>
          <w:shd w:val="clear" w:color="auto" w:fill="FFFFFF"/>
        </w:rPr>
        <w:t xml:space="preserve">απότον χρηματοδοτικό φορέα, ακόμα και αν στη συνέχεια ρυθμίστηκαν </w:t>
      </w:r>
      <w:r w:rsidRPr="004251BE">
        <w:rPr>
          <w:b/>
          <w:color w:val="333333"/>
          <w:shd w:val="clear" w:color="auto" w:fill="FFFFFF"/>
        </w:rPr>
        <w:t>(Κατηγορία Γ);</w:t>
      </w:r>
    </w:p>
    <w:p w:rsid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z w:val="24"/>
          <w:szCs w:val="24"/>
        </w:rPr>
      </w:pPr>
    </w:p>
    <w:p w:rsid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DB169C">
        <w:rPr>
          <w:rFonts w:cs="Calibri"/>
        </w:rPr>
        <w:t xml:space="preserve">Εφόσον πρόκειται για </w:t>
      </w:r>
      <w:r w:rsidR="00F73C4F" w:rsidRPr="00F73C4F">
        <w:rPr>
          <w:rFonts w:cs="Calibri"/>
          <w:bCs/>
        </w:rPr>
        <w:t>οφειλές</w:t>
      </w:r>
      <w:r w:rsidRPr="00DB169C">
        <w:rPr>
          <w:rFonts w:cs="Calibri"/>
        </w:rPr>
        <w:t xml:space="preserve"> που παρουσίαζαν καθυστέρηση μεγαλύτερη των ενενήντα(90) ημερών </w:t>
      </w:r>
      <w:r w:rsidR="00F73C4F" w:rsidRPr="00F73C4F">
        <w:rPr>
          <w:rFonts w:cs="Calibri"/>
          <w:bCs/>
        </w:rPr>
        <w:t>κατά την 31.12.2020</w:t>
      </w:r>
      <w:r w:rsidRPr="00DB169C">
        <w:rPr>
          <w:rFonts w:cs="Calibri"/>
        </w:rPr>
        <w:t xml:space="preserve"> και επιπλέον </w:t>
      </w:r>
      <w:r w:rsidR="00D20776">
        <w:rPr>
          <w:rFonts w:cs="Calibri"/>
        </w:rPr>
        <w:t xml:space="preserve">οι συμβάσεις </w:t>
      </w:r>
      <w:r w:rsidR="0068343F">
        <w:rPr>
          <w:rFonts w:cs="Calibri"/>
        </w:rPr>
        <w:t>τους έχουν κ</w:t>
      </w:r>
      <w:r w:rsidRPr="00DB169C">
        <w:rPr>
          <w:rFonts w:cs="Calibri"/>
        </w:rPr>
        <w:t>αταγγελθεί</w:t>
      </w:r>
      <w:r w:rsidR="008546FE" w:rsidRPr="008546FE">
        <w:rPr>
          <w:rFonts w:cs="Calibri"/>
        </w:rPr>
        <w:t xml:space="preserve"> </w:t>
      </w:r>
      <w:r>
        <w:rPr>
          <w:rFonts w:cs="Calibri"/>
        </w:rPr>
        <w:t xml:space="preserve">μετά την 31/12/2018 </w:t>
      </w:r>
      <w:r w:rsidRPr="00DB169C">
        <w:rPr>
          <w:rFonts w:cs="Calibri"/>
        </w:rPr>
        <w:t>από</w:t>
      </w:r>
      <w:r w:rsidR="00E61A49" w:rsidRPr="00E61A49">
        <w:rPr>
          <w:rFonts w:cs="Calibri"/>
        </w:rPr>
        <w:t xml:space="preserve"> </w:t>
      </w:r>
      <w:r w:rsidRPr="00DB169C">
        <w:rPr>
          <w:rFonts w:cs="Calibri"/>
        </w:rPr>
        <w:t>τον χρηματοδοτικό φορέα, ακόμα και αν στη συνέχεια ρυθμίστηκαν</w:t>
      </w:r>
      <w:r>
        <w:rPr>
          <w:rFonts w:cs="Calibri"/>
        </w:rPr>
        <w:t>, θα</w:t>
      </w:r>
      <w:r w:rsidRPr="00297FD1">
        <w:rPr>
          <w:rFonts w:cs="Calibri"/>
        </w:rPr>
        <w:t xml:space="preserve"> πρέπει να πληρούνται σωρευτικά οι ακόλουθες προϋποθέσεις:</w:t>
      </w:r>
    </w:p>
    <w:p w:rsidR="0006667C" w:rsidRPr="00E50CE8"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06667C" w:rsidRPr="00E50CE8" w:rsidRDefault="0006667C" w:rsidP="002631D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927"/>
        <w:jc w:val="both"/>
        <w:rPr>
          <w:rFonts w:cs="Calibri"/>
          <w:bCs/>
        </w:rPr>
      </w:pPr>
      <w:r w:rsidRPr="00E50CE8">
        <w:rPr>
          <w:rFonts w:cs="Calibri"/>
        </w:rPr>
        <w:t xml:space="preserve">Να υφίσταται </w:t>
      </w:r>
      <w:r w:rsidR="00624B07">
        <w:rPr>
          <w:rFonts w:cs="Calibri"/>
        </w:rPr>
        <w:t>μία τουλάχιστον επαγγελματική ή επιχειρηματική ο</w:t>
      </w:r>
      <w:r w:rsidRPr="00E50CE8">
        <w:rPr>
          <w:rFonts w:cs="Calibri"/>
        </w:rPr>
        <w:t>φειλή προς χρηματοδοτικό φορέα με καθυστέρηση άνω των 90 ημερών κατά την 31.12.2020</w:t>
      </w:r>
      <w:r w:rsidRPr="00227FC8">
        <w:rPr>
          <w:rFonts w:cs="Calibri"/>
          <w:bCs/>
        </w:rPr>
        <w:t>κι επιπλέον να έχει καταγγελθεί μετά την 31/12/2018 από τον χρηματοδοτικό φορέα</w:t>
      </w:r>
      <w:r>
        <w:rPr>
          <w:rFonts w:cs="Calibri"/>
          <w:bCs/>
        </w:rPr>
        <w:t>.</w:t>
      </w:r>
    </w:p>
    <w:p w:rsidR="0006667C" w:rsidRPr="00E50CE8"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06667C" w:rsidRPr="00E50CE8" w:rsidRDefault="0006667C" w:rsidP="002631D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927"/>
        <w:jc w:val="both"/>
        <w:rPr>
          <w:rFonts w:cs="Calibri"/>
        </w:rPr>
      </w:pPr>
      <w:r w:rsidRPr="00E50CE8">
        <w:rPr>
          <w:rFonts w:cs="Calibri"/>
        </w:rPr>
        <w:t xml:space="preserve">Κατά το χρόνο υποβολής της αίτησης του </w:t>
      </w:r>
      <w:r>
        <w:rPr>
          <w:rFonts w:cs="Calibri"/>
        </w:rPr>
        <w:t xml:space="preserve">το αιτούν πρόσωπο </w:t>
      </w:r>
      <w:r w:rsidRPr="00E50CE8">
        <w:rPr>
          <w:rFonts w:cs="Calibri"/>
        </w:rPr>
        <w:t xml:space="preserve">να μην έχει λάβει και άλλη ενεργή Κρατική ενίσχυση ή συνεισφορά για το δάνειο προκειμένου να </w:t>
      </w:r>
      <w:r w:rsidRPr="00E50CE8">
        <w:rPr>
          <w:rFonts w:cs="Calibri"/>
        </w:rPr>
        <w:lastRenderedPageBreak/>
        <w:t>μην λαμβάνει 2 Κρατικές επιδοτήσεις ταυτόχρονα. Στο πλαίσιο αυτό, δεν είναι επιλέξιμα μεταξύ άλλων και τα δάνεια που έχουν επιδοτηθεί δυνάμει του Προγράμματος Γέφυρα Ι του ν. 4714/2020.</w:t>
      </w:r>
    </w:p>
    <w:p w:rsidR="0006667C" w:rsidRPr="00E50CE8"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06667C" w:rsidRPr="00E50CE8" w:rsidRDefault="0006667C" w:rsidP="002631D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927"/>
        <w:jc w:val="both"/>
        <w:rPr>
          <w:rFonts w:cs="Calibri"/>
        </w:rPr>
      </w:pPr>
      <w:r w:rsidRPr="00E50CE8">
        <w:rPr>
          <w:rFonts w:cs="Calibri"/>
        </w:rPr>
        <w:t xml:space="preserve">Να μην υφίσταται </w:t>
      </w:r>
      <w:r>
        <w:rPr>
          <w:rFonts w:cs="Calibri"/>
        </w:rPr>
        <w:t xml:space="preserve">ενεργή </w:t>
      </w:r>
      <w:r w:rsidRPr="00E50CE8">
        <w:rPr>
          <w:rFonts w:cs="Calibri"/>
        </w:rPr>
        <w:t>εγγύηση του Ελληνικού Δημοσίου ή της Ελληνικής Αναπτυξιακής Τράπεζας ή ευρωπαϊκών φορέων από πόρους εθνικούς ή ευρωπαϊκούς για το δάνειο.</w:t>
      </w:r>
    </w:p>
    <w:p w:rsidR="0006667C" w:rsidRPr="00E50CE8"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06667C" w:rsidRPr="00E50CE8" w:rsidRDefault="0006667C" w:rsidP="002631D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927"/>
        <w:jc w:val="both"/>
        <w:rPr>
          <w:rFonts w:cs="Calibri"/>
        </w:rPr>
      </w:pPr>
      <w:r w:rsidRPr="00E50CE8">
        <w:rPr>
          <w:rFonts w:cs="Calibri"/>
        </w:rPr>
        <w:t>Τ</w:t>
      </w:r>
      <w:r>
        <w:rPr>
          <w:rFonts w:cs="Calibri"/>
        </w:rPr>
        <w:t>ο</w:t>
      </w:r>
      <w:r w:rsidRPr="00E50CE8">
        <w:rPr>
          <w:rFonts w:cs="Calibri"/>
        </w:rPr>
        <w:t xml:space="preserve"> αιτούν πρόσωπ</w:t>
      </w:r>
      <w:r>
        <w:rPr>
          <w:rFonts w:cs="Calibri"/>
        </w:rPr>
        <w:t>ο</w:t>
      </w:r>
      <w:r w:rsidRPr="00E50CE8">
        <w:rPr>
          <w:rFonts w:cs="Calibri"/>
        </w:rPr>
        <w:t xml:space="preserve"> να μην έχ</w:t>
      </w:r>
      <w:r>
        <w:rPr>
          <w:rFonts w:cs="Calibri"/>
        </w:rPr>
        <w:t>ει</w:t>
      </w:r>
      <w:r w:rsidRPr="00E50CE8">
        <w:rPr>
          <w:rFonts w:cs="Calibri"/>
        </w:rPr>
        <w:t xml:space="preserve"> δάνεια τα οποία δεν εξυπηρετούνται και επιπλέον να έχουν καταγγελθεί μέχρι και την ημερομηνία της αίτησης σε ποσοστό μεγαλύτερο του πενήντα τοις εκατό (50%) επί του συνόλου των δανείων που έχ</w:t>
      </w:r>
      <w:r>
        <w:rPr>
          <w:rFonts w:cs="Calibri"/>
        </w:rPr>
        <w:t xml:space="preserve">ει </w:t>
      </w:r>
      <w:r w:rsidRPr="00E50CE8">
        <w:rPr>
          <w:rFonts w:cs="Calibri"/>
        </w:rPr>
        <w:t>λάβει από χρηματοδοτικούς φορείς για οποιαδήποτε αιτία. Δάνεια τα οποία είχαν ρυθμιστεί πριν την ημερομηνία υποβολής της αίτησης δεν θεωρούνται ως καταγγελμένα.</w:t>
      </w:r>
    </w:p>
    <w:p w:rsidR="0006667C" w:rsidRPr="00E50CE8"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5F0CF5" w:rsidRDefault="005F0CF5" w:rsidP="005F0CF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F0CF5">
        <w:rPr>
          <w:rFonts w:cs="Calibri"/>
        </w:rPr>
        <w:t xml:space="preserve">Εφόσον πρόκειται για μεσαίες επιχειρήσεις, να μην αποτελούσαν προβληματικές επιχειρήσεις κατά την έννοια της παρ. 18 του άρθρου 2 του Κανονισμού (ΕΕ) 651/2014, κατά την 31η Δεκεμβρίου 2019, ή αν αποτελούσαν προβληματική επιχείρηση κατά την 31η Δεκεμβρίου 2019, να μην αποτελούν προβληματική επιχείρηση κατά τη χορήγηση της ενίσχυσης. </w:t>
      </w:r>
    </w:p>
    <w:p w:rsidR="00C36D01" w:rsidRDefault="00C36D01" w:rsidP="00E61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353FF3" w:rsidRDefault="00353FF3" w:rsidP="00353FF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rPr>
      </w:pPr>
      <w:r w:rsidRPr="003A0F23">
        <w:rPr>
          <w:rFonts w:asciiTheme="minorHAnsi" w:hAnsiTheme="minorHAnsi" w:cstheme="minorHAnsi"/>
        </w:rPr>
        <w:t>«</w:t>
      </w:r>
      <w:r>
        <w:rPr>
          <w:rFonts w:asciiTheme="minorHAnsi" w:hAnsiTheme="minorHAnsi" w:cstheme="minorHAnsi"/>
        </w:rPr>
        <w:t>Π</w:t>
      </w:r>
      <w:r w:rsidRPr="003A0F23">
        <w:rPr>
          <w:rFonts w:asciiTheme="minorHAnsi" w:hAnsiTheme="minorHAnsi" w:cstheme="minorHAnsi"/>
        </w:rPr>
        <w:t xml:space="preserve">ροβληματική </w:t>
      </w:r>
      <w:r>
        <w:rPr>
          <w:rFonts w:asciiTheme="minorHAnsi" w:hAnsiTheme="minorHAnsi" w:cstheme="minorHAnsi"/>
        </w:rPr>
        <w:t>Ε</w:t>
      </w:r>
      <w:r w:rsidRPr="003A0F23">
        <w:rPr>
          <w:rFonts w:asciiTheme="minorHAnsi" w:hAnsiTheme="minorHAnsi" w:cstheme="minorHAnsi"/>
        </w:rPr>
        <w:t xml:space="preserve">πιχείρηση»: </w:t>
      </w:r>
      <w:r>
        <w:rPr>
          <w:rFonts w:asciiTheme="minorHAnsi" w:hAnsiTheme="minorHAnsi" w:cstheme="minorHAnsi"/>
        </w:rPr>
        <w:t>Η</w:t>
      </w:r>
      <w:r w:rsidRPr="003A0F23">
        <w:rPr>
          <w:rFonts w:asciiTheme="minorHAnsi" w:hAnsiTheme="minorHAnsi" w:cstheme="minorHAnsi"/>
        </w:rPr>
        <w:t xml:space="preserve"> επιχείρηση για την οποία συντρέχει τουλάχιστον μία από τις ακόλουθες προϋποθέσεις:</w:t>
      </w:r>
      <w:r w:rsidR="00731D51" w:rsidRPr="00731D51">
        <w:rPr>
          <w:rFonts w:asciiTheme="minorHAnsi" w:hAnsiTheme="minorHAnsi" w:cstheme="minorHAnsi"/>
        </w:rPr>
        <w:t xml:space="preserve"> </w:t>
      </w:r>
      <w:r w:rsidRPr="003A0F23">
        <w:rPr>
          <w:rFonts w:asciiTheme="minorHAnsi" w:hAnsiTheme="minorHAnsi" w:cstheme="minorHAnsi"/>
        </w:rPr>
        <w:t>α)εάν πρόκειται για εταιρεία περιορισμένης ευθύνης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(37) και ο όρος «κεφάλαιο» περιλαμβάνει, ενδεχομένως, και κάθε διαφορά από έκδοση υπέρ το άρτιο·</w:t>
      </w:r>
      <w:r w:rsidR="00731D51" w:rsidRPr="00731D51">
        <w:rPr>
          <w:rFonts w:asciiTheme="minorHAnsi" w:hAnsiTheme="minorHAnsi" w:cstheme="minorHAnsi"/>
        </w:rPr>
        <w:t xml:space="preserve"> </w:t>
      </w:r>
      <w:r w:rsidRPr="003A0F23">
        <w:rPr>
          <w:rFonts w:asciiTheme="minorHAnsi" w:hAnsiTheme="minorHAnsi" w:cstheme="minorHAnsi"/>
        </w:rPr>
        <w:t>β)</w:t>
      </w:r>
      <w:r w:rsidR="00E61A49" w:rsidRPr="00E61A49">
        <w:rPr>
          <w:rFonts w:asciiTheme="minorHAnsi" w:hAnsiTheme="minorHAnsi" w:cstheme="minorHAnsi"/>
        </w:rPr>
        <w:t xml:space="preserve"> </w:t>
      </w:r>
      <w:r w:rsidRPr="003A0F23">
        <w:rPr>
          <w:rFonts w:asciiTheme="minorHAnsi" w:hAnsiTheme="minorHAnsi" w:cstheme="minorHAnsi"/>
        </w:rPr>
        <w:t xml:space="preserve">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w:t>
      </w:r>
      <w:r w:rsidRPr="003A0F23">
        <w:rPr>
          <w:rFonts w:asciiTheme="minorHAnsi" w:hAnsiTheme="minorHAnsi" w:cstheme="minorHAnsi"/>
        </w:rPr>
        <w:lastRenderedPageBreak/>
        <w:t>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2013/34/ΕΕ·γ)εάν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της·δ)εάν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r w:rsidR="00731D51" w:rsidRPr="00731D51">
        <w:rPr>
          <w:rFonts w:asciiTheme="minorHAnsi" w:hAnsiTheme="minorHAnsi" w:cstheme="minorHAnsi"/>
        </w:rPr>
        <w:t xml:space="preserve"> </w:t>
      </w:r>
      <w:r w:rsidRPr="003A0F23">
        <w:rPr>
          <w:rFonts w:asciiTheme="minorHAnsi" w:hAnsiTheme="minorHAnsi" w:cstheme="minorHAnsi"/>
        </w:rPr>
        <w:t>ε)εάν πρόκειται για άλλη επιχείρηση εκτός ΜΜΕ, εφόσον τα τελευταία δύο έτη:1)ο δείκτης χρέους προς ίδια κεφάλαια της επιχείρησης είναι υψηλότερος του 7,5 και2)ο δείκτης κάλυψης χρηματοοικονομικών υποχρεώσεων της επιχείρησης (EBITDA interestcoverageratio) είναι κάτω του 1,0</w:t>
      </w:r>
      <w:r w:rsidR="005B5967">
        <w:rPr>
          <w:rFonts w:asciiTheme="minorHAnsi" w:hAnsiTheme="minorHAnsi" w:cstheme="minorHAnsi"/>
        </w:rPr>
        <w:t>.</w:t>
      </w:r>
    </w:p>
    <w:p w:rsidR="005B5967" w:rsidRPr="00C36D01" w:rsidRDefault="005B5967" w:rsidP="005B5967">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b/>
          <w:u w:val="double"/>
        </w:rPr>
      </w:pPr>
      <w:r w:rsidRPr="00C36D01">
        <w:rPr>
          <w:rFonts w:asciiTheme="minorHAnsi" w:hAnsiTheme="minorHAnsi" w:cstheme="minorHAnsi"/>
          <w:b/>
          <w:u w:val="double"/>
        </w:rPr>
        <w:t xml:space="preserve">[Σημειώνεται ότι δεν θεωρείται προβληματική επιχείρηση αυτή, για την οποία </w:t>
      </w:r>
      <w:r>
        <w:rPr>
          <w:rFonts w:asciiTheme="minorHAnsi" w:hAnsiTheme="minorHAnsi" w:cstheme="minorHAnsi"/>
          <w:b/>
          <w:u w:val="double"/>
        </w:rPr>
        <w:t xml:space="preserve">έχει εκδοθεί </w:t>
      </w:r>
      <w:r w:rsidRPr="00C36D01">
        <w:rPr>
          <w:rFonts w:asciiTheme="minorHAnsi" w:hAnsiTheme="minorHAnsi" w:cstheme="minorHAnsi"/>
          <w:b/>
          <w:u w:val="double"/>
        </w:rPr>
        <w:t>δικαστική απόφαση επικύρωσης συμφωνίας εξυγίανσης</w:t>
      </w:r>
      <w:r w:rsidR="00B03883">
        <w:rPr>
          <w:rFonts w:asciiTheme="minorHAnsi" w:hAnsiTheme="minorHAnsi" w:cstheme="minorHAnsi"/>
          <w:b/>
          <w:u w:val="double"/>
        </w:rPr>
        <w:t xml:space="preserve"> </w:t>
      </w:r>
      <w:r w:rsidR="00B03883" w:rsidRPr="00B03883">
        <w:rPr>
          <w:rFonts w:asciiTheme="minorHAnsi" w:hAnsiTheme="minorHAnsi" w:cstheme="minorHAnsi"/>
          <w:b/>
          <w:u w:val="double"/>
        </w:rPr>
        <w:t>η οποία δεν έχει προσβληθεί με ένδικα μέσα.</w:t>
      </w:r>
      <w:r w:rsidRPr="00C36D01">
        <w:rPr>
          <w:rFonts w:asciiTheme="minorHAnsi" w:hAnsiTheme="minorHAnsi" w:cstheme="minorHAnsi"/>
          <w:b/>
          <w:u w:val="double"/>
        </w:rPr>
        <w:t>].</w:t>
      </w:r>
    </w:p>
    <w:p w:rsidR="005B5967" w:rsidRDefault="005B5967" w:rsidP="00353FF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rPr>
      </w:pPr>
    </w:p>
    <w:p w:rsidR="00353FF3" w:rsidRPr="00E57E13" w:rsidRDefault="00353FF3" w:rsidP="00353FF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heme="minorHAnsi" w:hAnsiTheme="minorHAnsi" w:cstheme="minorHAnsi"/>
          <w:color w:val="FF0000"/>
        </w:rPr>
      </w:pPr>
      <w:r w:rsidRPr="00E57E13">
        <w:rPr>
          <w:color w:val="FF0000"/>
        </w:rPr>
        <w:t>(παρ. 18 του άρθρου 2 του Κανονισμού (ΕΕ) 651/2014)</w:t>
      </w:r>
    </w:p>
    <w:p w:rsidR="00C36D01" w:rsidRDefault="00C36D01" w:rsidP="00E61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5F0CF5" w:rsidRDefault="005F0CF5" w:rsidP="005F0CF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F0CF5">
        <w:rPr>
          <w:rFonts w:cs="Calibri"/>
        </w:rPr>
        <w:t xml:space="preserve">Εφόσον πρόκειται για μικρές ή πολύ μικρές επιχειρήσεις που ήταν ήδη προβληματικές κατά την 31η Δεκεμβρίου 2019: α) να μην έχουν υπαχθεί σε συλλογική διαδικασία αφερεγγυότητας και να μην έχουν λάβει ενίσχυση διάσωσης χωρίς να έχουν ακόμη αποπληρώσει το δάνειο ή λύσει τη σύμβαση εγγύησης και β) να μην έχουν λάβει ενίσχυση αναδιάρθρωσης και να μην υπόκεινται ακόμη σε σχέδιο αναδιάρθρωσης, κατά την έννοια των κατευθυντηρίων γραμμών σχετικά με τις κρατικές ενισχύσεις για τη διάσωση και αναδιάρθρωση μη χρηματοπιστωτικών προβληματικών επιχειρήσεων. </w:t>
      </w:r>
    </w:p>
    <w:p w:rsidR="005F0CF5" w:rsidRPr="005F0CF5" w:rsidRDefault="005F0CF5" w:rsidP="005F0CF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F0CF5">
        <w:rPr>
          <w:rFonts w:cs="Calibri"/>
        </w:rPr>
        <w:t>Να μην έχουν επιβληθεί σε βάρος των ωφελουμένων, μέσα σε χρονικό διάστημα 2 ετών πριν από την ημερομηνία υποβολής αίτησης: α) 3 πράξεις επιβολής προστίμου από τα ελεγκτικά όργανα του Σώματος Επιθεώρησης Εργασίας για παραβάσεις της εργατικής νομοθεσίας που χαρακτηρίζονται, ως «υψηλής» ή «πολύ υψηλής» σοβαρότητας, οι οποίες προκύπτουν αθροιστικά από 3 διενεργηθέντες ελέγχους, ή β)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rsidR="005F0CF5" w:rsidRPr="005F0CF5" w:rsidRDefault="005F0CF5" w:rsidP="005F0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5F0CF5" w:rsidRPr="005F0CF5" w:rsidRDefault="005F0CF5" w:rsidP="005F0CF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F0CF5">
        <w:rPr>
          <w:rFonts w:cs="Calibri"/>
        </w:rPr>
        <w:t xml:space="preserve"> Να μην εκκρεμεί σε βάρος τους εντολή ανάκτησης προηγούμενης παράνομης και ασύμβατης κρατικής ενίσχυσης.</w:t>
      </w:r>
    </w:p>
    <w:p w:rsidR="005F0CF5" w:rsidRPr="005F0CF5" w:rsidRDefault="005F0CF5" w:rsidP="005F0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5F0CF5" w:rsidRPr="005F0CF5" w:rsidRDefault="005F0CF5" w:rsidP="005F0CF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F0CF5">
        <w:rPr>
          <w:rFonts w:cs="Calibri"/>
        </w:rPr>
        <w:t xml:space="preserve"> Εφόσον πρόκειται για επιχείρηση, πρέπει να είναι ενεργή, να υποβάλλει όλες τις φορολογικές δηλώσεις, να μην έχει πτωχεύσει, να μην έχει υποβάλει αίτηση για πτώχευση, να μην έχει τεθεί σε αναγκαστική διαχείριση, να μην έχει υποβληθεί αίτηση για θέση σε αναγκαστική διαχείριση και εν γένει να μην έχει υπαχθεί σε οιαδήποτε διαδικασία αφερεγγυότητας βάσει του εθνικού δικαίου, με εξαίρεση την </w:t>
      </w:r>
      <w:r w:rsidRPr="005F0CF5">
        <w:rPr>
          <w:rFonts w:cs="Calibri"/>
        </w:rPr>
        <w:lastRenderedPageBreak/>
        <w:t xml:space="preserve">περίπτωση όπου έχει επικυρωθεί συμφωνία εξυγίανσης της επιχείρησης με δικαστική απόφαση, η οποία δεν έχει προσβληθεί με ένδικα μέσα. </w:t>
      </w:r>
    </w:p>
    <w:p w:rsidR="005F0CF5" w:rsidRPr="005F0CF5" w:rsidRDefault="005F0CF5" w:rsidP="005F0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5F0CF5" w:rsidRPr="005F0CF5" w:rsidRDefault="005F0CF5" w:rsidP="005F0CF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F0CF5">
        <w:rPr>
          <w:rFonts w:cs="Calibri"/>
        </w:rPr>
        <w:t xml:space="preserve">Εφόσον δραστηριοποιούνται στη μεταποίηση και την εμπορία γεωργικών προϊόντων, να μη </w:t>
      </w:r>
      <w:r w:rsidR="00731D51">
        <w:rPr>
          <w:rFonts w:cs="Calibri"/>
        </w:rPr>
        <w:t>μετακυλύουν</w:t>
      </w:r>
      <w:r w:rsidR="00E61A49" w:rsidRPr="00E61A49">
        <w:rPr>
          <w:rFonts w:cs="Calibri"/>
        </w:rPr>
        <w:t xml:space="preserve"> </w:t>
      </w:r>
      <w:r w:rsidRPr="005F0CF5">
        <w:rPr>
          <w:rFonts w:cs="Calibri"/>
        </w:rPr>
        <w:t>τη λαμβανόμενη ενίσχυση εν μέρει ή εξ ολοκλήρου σε πρωτογενείς παραγωγούς.</w:t>
      </w:r>
    </w:p>
    <w:p w:rsidR="0006667C" w:rsidRPr="00E50CE8"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06667C" w:rsidRPr="00E50CE8"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u w:val="single"/>
        </w:rPr>
      </w:pPr>
      <w:r w:rsidRPr="00E50CE8">
        <w:rPr>
          <w:rFonts w:cs="Calibri"/>
          <w:u w:val="single"/>
        </w:rPr>
        <w:t xml:space="preserve">Επιπλέον των ως άνω </w:t>
      </w:r>
      <w:r w:rsidR="000F01AD" w:rsidRPr="00E50CE8">
        <w:rPr>
          <w:rFonts w:cs="Calibri"/>
          <w:u w:val="single"/>
        </w:rPr>
        <w:t>προϋποθέσεων</w:t>
      </w:r>
      <w:r w:rsidRPr="00E50CE8">
        <w:rPr>
          <w:rFonts w:cs="Calibri"/>
          <w:u w:val="single"/>
        </w:rPr>
        <w:t>, θα πρέπει να πληρούνται, για κάθε περίπτωση ξεχωριστά τα ακόλουθα πρόσθετα κριτήρια επιλεξιμότητας ανά επιλέξιμο πρόσωπο:</w:t>
      </w:r>
    </w:p>
    <w:p w:rsid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06667C" w:rsidRPr="005831CE" w:rsidRDefault="0006667C" w:rsidP="002631D5">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831CE">
        <w:rPr>
          <w:rFonts w:cs="Calibri"/>
        </w:rPr>
        <w:t xml:space="preserve">Για </w:t>
      </w:r>
      <w:r w:rsidRPr="005831CE">
        <w:rPr>
          <w:rFonts w:cs="Calibri"/>
          <w:b/>
          <w:u w:val="single"/>
        </w:rPr>
        <w:t xml:space="preserve">ατομική επιχείρηση – ελεύθερο επαγγελματία που δεν απασχολεί </w:t>
      </w:r>
      <w:r w:rsidRPr="005420C0">
        <w:rPr>
          <w:rFonts w:cs="Calibri"/>
          <w:b/>
          <w:u w:val="single"/>
        </w:rPr>
        <w:t>εργαζομένους</w:t>
      </w:r>
      <w:r w:rsidR="005420C0" w:rsidRPr="005420C0">
        <w:rPr>
          <w:b/>
          <w:color w:val="333333"/>
          <w:u w:val="single"/>
          <w:shd w:val="clear" w:color="auto" w:fill="FFFFFF"/>
        </w:rPr>
        <w:t xml:space="preserve"> και έχει </w:t>
      </w:r>
      <w:r w:rsidR="005420C0" w:rsidRPr="005420C0">
        <w:rPr>
          <w:rFonts w:cs="Calibri"/>
          <w:b/>
          <w:u w:val="single"/>
        </w:rPr>
        <w:t>μη εξυπηρετούμενες οφειλές που παρουσιάζουν καθυστέρηση μεγαλύτερη των 90 ημερών κατά την 31.12.2020  κι επιπλέον οι συμβάσεις τους έχουν καταγγελθεί μετά την 31/12/2018</w:t>
      </w:r>
      <w:r w:rsidRPr="005831CE">
        <w:rPr>
          <w:rFonts w:cs="Calibri"/>
        </w:rPr>
        <w:t>:</w:t>
      </w:r>
    </w:p>
    <w:p w:rsidR="0006667C" w:rsidRPr="007B387A" w:rsidRDefault="0006667C" w:rsidP="002631D5">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7B387A">
        <w:rPr>
          <w:rFonts w:cs="Calibri"/>
        </w:rPr>
        <w:t>Να ανήκει σε κλάδους (ΚΑΔ) που έχουν πληγεί και παρουσίασαν σημαντική μείωση της εμπορικής δραστηριότητάς τους, με μείωση εσόδων άνω του 20%, κατά το 2020, συγκριτικά με το 2019.</w:t>
      </w:r>
    </w:p>
    <w:p w:rsidR="0006667C" w:rsidRPr="007B387A" w:rsidRDefault="0006667C" w:rsidP="002631D5">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7B387A">
        <w:rPr>
          <w:rFonts w:cs="Calibri"/>
        </w:rPr>
        <w:t>Να έχει οικογενειακό εισόδημα έως 36.000 ευρώ.</w:t>
      </w:r>
    </w:p>
    <w:p w:rsidR="0006667C" w:rsidRPr="007B387A" w:rsidRDefault="0006667C" w:rsidP="002631D5">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7B387A">
        <w:rPr>
          <w:rFonts w:cs="Calibri"/>
        </w:rPr>
        <w:t>Να διαθέτει ακίνητη περιουσία αξίας έως 280.000 ευρώ.</w:t>
      </w:r>
    </w:p>
    <w:p w:rsidR="0006667C" w:rsidRDefault="0006667C" w:rsidP="002631D5">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7B387A">
        <w:rPr>
          <w:rFonts w:cs="Calibri"/>
        </w:rPr>
        <w:t>Να έχει καταθέσεις και λοιπά χρηματοοικονομικά προϊόντα – όπως μετοχές και ομόλογα – στην Ελλάδα και στο εξωτερικό αξίας έως 15.000 ευρώ.</w:t>
      </w:r>
    </w:p>
    <w:p w:rsidR="0006667C" w:rsidRPr="00FA14DF" w:rsidRDefault="0006667C" w:rsidP="002631D5">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FA14DF">
        <w:rPr>
          <w:rFonts w:cs="Calibri"/>
        </w:rPr>
        <w:t xml:space="preserve">Το σύνολο του ανεξόφλητου κεφαλαίου </w:t>
      </w:r>
      <w:r>
        <w:rPr>
          <w:rFonts w:cs="Calibri"/>
        </w:rPr>
        <w:t>του δανείου,</w:t>
      </w:r>
      <w:r w:rsidRPr="00FA14DF">
        <w:rPr>
          <w:rFonts w:cs="Calibri"/>
        </w:rPr>
        <w:t xml:space="preserve"> στο οποίο συνυπολογίζονται λογιστικοποιημένοι</w:t>
      </w:r>
      <w:r w:rsidR="00E61A49" w:rsidRPr="00E61A49">
        <w:rPr>
          <w:rFonts w:cs="Calibri"/>
        </w:rPr>
        <w:t xml:space="preserve"> </w:t>
      </w:r>
      <w:r w:rsidRPr="00FA14DF">
        <w:rPr>
          <w:rFonts w:cs="Calibri"/>
        </w:rPr>
        <w:t>τόκοι, να μην υπερβαίνει τις εκατόν τριάντα χιλιάδες (130.000) ευρώ ανά πιστωτή</w:t>
      </w:r>
      <w:r>
        <w:rPr>
          <w:rFonts w:cs="Calibri"/>
        </w:rPr>
        <w:t xml:space="preserve">, </w:t>
      </w:r>
      <w:r w:rsidRPr="005836BE">
        <w:rPr>
          <w:rFonts w:cs="Calibri"/>
        </w:rPr>
        <w:t>κατά την ημερομηνία υπ</w:t>
      </w:r>
      <w:r w:rsidR="00E61A49">
        <w:rPr>
          <w:rFonts w:cs="Calibri"/>
        </w:rPr>
        <w:t>οβολής της αίτησης του άρθρου 6</w:t>
      </w:r>
      <w:r w:rsidR="00E61A49" w:rsidRPr="00E61A49">
        <w:rPr>
          <w:rFonts w:cs="Calibri"/>
        </w:rPr>
        <w:t xml:space="preserve">8 </w:t>
      </w:r>
      <w:r w:rsidR="00E61A49">
        <w:rPr>
          <w:rFonts w:cs="Calibri"/>
        </w:rPr>
        <w:t>ν. 4790/2021.</w:t>
      </w:r>
    </w:p>
    <w:p w:rsid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06667C" w:rsidRPr="005831CE"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831CE">
        <w:rPr>
          <w:rFonts w:cs="Calibri"/>
        </w:rPr>
        <w:t xml:space="preserve">Σε αυτή την περίπτωση, το μέγιστο ποσό της μηνιαίας επιδότησης </w:t>
      </w:r>
      <w:r w:rsidRPr="005831CE">
        <w:rPr>
          <w:rFonts w:cs="Calibri"/>
          <w:b/>
          <w:u w:val="single"/>
        </w:rPr>
        <w:t xml:space="preserve">ανέρχεται σε </w:t>
      </w:r>
      <w:r>
        <w:rPr>
          <w:rFonts w:cs="Calibri"/>
          <w:b/>
          <w:u w:val="single"/>
        </w:rPr>
        <w:t>3</w:t>
      </w:r>
      <w:r w:rsidRPr="005831CE">
        <w:rPr>
          <w:rFonts w:cs="Calibri"/>
          <w:b/>
          <w:u w:val="single"/>
        </w:rPr>
        <w:t xml:space="preserve">00 ευρώ ανά </w:t>
      </w:r>
      <w:bookmarkStart w:id="6" w:name="_Hlk68261603"/>
      <w:r w:rsidR="004F4522">
        <w:rPr>
          <w:rFonts w:cs="Calibri"/>
          <w:b/>
          <w:u w:val="single"/>
        </w:rPr>
        <w:t>οφειλή</w:t>
      </w:r>
      <w:r w:rsidRPr="005831CE">
        <w:rPr>
          <w:rFonts w:cs="Calibri"/>
        </w:rPr>
        <w:t xml:space="preserve">. </w:t>
      </w:r>
      <w:bookmarkEnd w:id="6"/>
    </w:p>
    <w:p w:rsidR="0006667C" w:rsidRPr="005831CE"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06667C" w:rsidRDefault="004D1BA0" w:rsidP="002631D5">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E61A49">
        <w:rPr>
          <w:rFonts w:cs="Calibri"/>
          <w:b/>
        </w:rPr>
        <w:t>Για</w:t>
      </w:r>
      <w:r w:rsidR="00E61A49" w:rsidRPr="00E61A49">
        <w:rPr>
          <w:rFonts w:cs="Calibri"/>
          <w:b/>
        </w:rPr>
        <w:t xml:space="preserve"> </w:t>
      </w:r>
      <w:r w:rsidR="0006667C" w:rsidRPr="005831CE">
        <w:rPr>
          <w:rFonts w:cs="Calibri"/>
          <w:b/>
          <w:u w:val="single"/>
        </w:rPr>
        <w:t xml:space="preserve">πολύ μικρή επιχείρηση και ατομική επιχείρηση – ελεύθερο επαγγελματία που απασχολεί 1 έως 9 εργαζομένους και έχει </w:t>
      </w:r>
      <w:r w:rsidR="005420C0" w:rsidRPr="005420C0">
        <w:rPr>
          <w:rFonts w:cs="Calibri"/>
          <w:b/>
          <w:u w:val="single"/>
        </w:rPr>
        <w:t>μη εξυπηρετούμενες οφειλές που παρουσιάζουν καθυστέρηση μεγαλύτερη των 90 ημερών κατά την 31.12.2020  κι επιπλέον οι συμβάσεις τους έχουν καταγγελθεί μετά την 31/12/2018</w:t>
      </w:r>
      <w:r w:rsidR="00731D51" w:rsidRPr="00731D51">
        <w:rPr>
          <w:rFonts w:cs="Calibri"/>
          <w:b/>
          <w:u w:val="single"/>
        </w:rPr>
        <w:t xml:space="preserve"> </w:t>
      </w:r>
      <w:r w:rsidR="0006667C" w:rsidRPr="005831CE">
        <w:rPr>
          <w:rFonts w:cs="Calibri"/>
        </w:rPr>
        <w:t>:</w:t>
      </w:r>
    </w:p>
    <w:p w:rsidR="0006667C" w:rsidRPr="005831CE"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Calibri"/>
        </w:rPr>
      </w:pPr>
    </w:p>
    <w:p w:rsid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Calibri"/>
        </w:rPr>
      </w:pPr>
      <w:r>
        <w:rPr>
          <w:rFonts w:cs="Calibri"/>
        </w:rPr>
        <w:t>1.</w:t>
      </w:r>
      <w:r w:rsidRPr="005831CE">
        <w:rPr>
          <w:rFonts w:cs="Calibri"/>
        </w:rPr>
        <w:t>Να έχει ετήσιο κύκλο εργασιών έως 2 εκατ. Ευρώ</w:t>
      </w:r>
      <w:r>
        <w:rPr>
          <w:rFonts w:cs="Calibri"/>
        </w:rPr>
        <w:t>.</w:t>
      </w:r>
    </w:p>
    <w:p w:rsidR="0006667C" w:rsidRPr="00826A9E" w:rsidRDefault="0006667C" w:rsidP="002631D5">
      <w:pPr>
        <w:pStyle w:val="a3"/>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826A9E">
        <w:rPr>
          <w:rFonts w:cs="Calibri"/>
        </w:rPr>
        <w:t>Να διαθέτει ακίνητη περιουσία - μη υποθηκευμένη - αξίας έως 1,25 εκατ. ευρώ</w:t>
      </w:r>
    </w:p>
    <w:p w:rsidR="0006667C" w:rsidRPr="00826A9E" w:rsidRDefault="0006667C" w:rsidP="002631D5">
      <w:pPr>
        <w:pStyle w:val="a3"/>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826A9E">
        <w:rPr>
          <w:rFonts w:cs="Calibri"/>
        </w:rPr>
        <w:t>Να έχει καταθέσεις στην Ελλάδα και στο εξωτερικό έως 550.000 ευρώ</w:t>
      </w:r>
    </w:p>
    <w:p w:rsidR="0006667C" w:rsidRPr="005831CE" w:rsidRDefault="0006667C" w:rsidP="002631D5">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831CE">
        <w:rPr>
          <w:rFonts w:cs="Calibri"/>
        </w:rPr>
        <w:t xml:space="preserve">Να διαθέτει χρηματοοικονομικά προϊόντα – όπως μετοχές, ομόλογα – αξίας έως </w:t>
      </w:r>
      <w:r>
        <w:rPr>
          <w:rFonts w:cs="Calibri"/>
        </w:rPr>
        <w:t>82,5 χιλ.</w:t>
      </w:r>
      <w:r w:rsidRPr="005831CE">
        <w:rPr>
          <w:rFonts w:cs="Calibri"/>
        </w:rPr>
        <w:t xml:space="preserve"> ευρώ.</w:t>
      </w:r>
    </w:p>
    <w:p w:rsidR="0006667C" w:rsidRPr="005831CE"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831CE">
        <w:rPr>
          <w:rFonts w:cs="Calibri"/>
        </w:rPr>
        <w:t xml:space="preserve">Σε αυτή την περίπτωση, το μέγιστο ποσό της μηνιαίας επιδότησης </w:t>
      </w:r>
      <w:r w:rsidRPr="005831CE">
        <w:rPr>
          <w:rFonts w:cs="Calibri"/>
          <w:b/>
          <w:u w:val="single"/>
        </w:rPr>
        <w:t xml:space="preserve">ανέρχεται σε </w:t>
      </w:r>
      <w:r>
        <w:rPr>
          <w:rFonts w:cs="Calibri"/>
          <w:b/>
          <w:u w:val="single"/>
        </w:rPr>
        <w:t>2</w:t>
      </w:r>
      <w:r w:rsidRPr="005831CE">
        <w:rPr>
          <w:rFonts w:cs="Calibri"/>
          <w:b/>
          <w:u w:val="single"/>
        </w:rPr>
        <w:t>.</w:t>
      </w:r>
      <w:r>
        <w:rPr>
          <w:rFonts w:cs="Calibri"/>
          <w:b/>
          <w:u w:val="single"/>
        </w:rPr>
        <w:t>5</w:t>
      </w:r>
      <w:r w:rsidRPr="005831CE">
        <w:rPr>
          <w:rFonts w:cs="Calibri"/>
          <w:b/>
          <w:u w:val="single"/>
        </w:rPr>
        <w:t xml:space="preserve">00 ευρώ ανά </w:t>
      </w:r>
      <w:r w:rsidR="004F4522" w:rsidRPr="004F4522">
        <w:rPr>
          <w:rFonts w:cs="Calibri"/>
          <w:b/>
          <w:u w:val="single"/>
        </w:rPr>
        <w:t>οφειλή</w:t>
      </w:r>
      <w:r w:rsidRPr="005831CE">
        <w:rPr>
          <w:rFonts w:cs="Calibri"/>
          <w:b/>
          <w:u w:val="single"/>
        </w:rPr>
        <w:t>.</w:t>
      </w:r>
    </w:p>
    <w:p w:rsidR="0006667C" w:rsidRPr="005831CE"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06667C" w:rsidRPr="005831CE" w:rsidRDefault="004D1BA0" w:rsidP="002631D5">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E61A49">
        <w:rPr>
          <w:rFonts w:cs="Calibri"/>
          <w:b/>
        </w:rPr>
        <w:t>Για</w:t>
      </w:r>
      <w:r w:rsidR="00E61A49" w:rsidRPr="00E61A49">
        <w:rPr>
          <w:rFonts w:cs="Calibri"/>
          <w:b/>
        </w:rPr>
        <w:t xml:space="preserve"> </w:t>
      </w:r>
      <w:r w:rsidR="0006667C" w:rsidRPr="005831CE">
        <w:rPr>
          <w:rFonts w:cs="Calibri"/>
          <w:b/>
          <w:u w:val="single"/>
        </w:rPr>
        <w:t xml:space="preserve">μικρή επιχείρηση που απασχολεί 10 έως 49 εργαζομένους και </w:t>
      </w:r>
      <w:r w:rsidR="005420C0">
        <w:rPr>
          <w:rFonts w:cs="Calibri"/>
          <w:b/>
          <w:u w:val="single"/>
        </w:rPr>
        <w:t xml:space="preserve">έχει </w:t>
      </w:r>
      <w:r w:rsidR="005420C0" w:rsidRPr="005420C0">
        <w:rPr>
          <w:rFonts w:cs="Calibri"/>
          <w:b/>
          <w:u w:val="single"/>
        </w:rPr>
        <w:t xml:space="preserve">μη εξυπηρετούμενες οφειλές που παρουσιάζουν καθυστέρηση μεγαλύτερη των 90 </w:t>
      </w:r>
      <w:r w:rsidR="005420C0" w:rsidRPr="005420C0">
        <w:rPr>
          <w:rFonts w:cs="Calibri"/>
          <w:b/>
          <w:u w:val="single"/>
        </w:rPr>
        <w:lastRenderedPageBreak/>
        <w:t>ημερών κατά την 31.12.2020  κι επιπλέον οι συμβάσεις τους έχουν καταγγελθεί μετά την 31/12/2018</w:t>
      </w:r>
      <w:r w:rsidR="0006667C" w:rsidRPr="005831CE">
        <w:rPr>
          <w:rFonts w:cs="Calibri"/>
        </w:rPr>
        <w:t>:</w:t>
      </w:r>
    </w:p>
    <w:p w:rsidR="0006667C" w:rsidRPr="005831CE" w:rsidRDefault="0006667C" w:rsidP="002631D5">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831CE">
        <w:rPr>
          <w:rFonts w:cs="Calibri"/>
        </w:rPr>
        <w:t>Να έχει ετήσιο κύκλο εργασιών έως 10 εκατ. Ευρώ.</w:t>
      </w:r>
    </w:p>
    <w:p w:rsidR="0006667C" w:rsidRPr="005831CE" w:rsidRDefault="0006667C" w:rsidP="002631D5">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831CE">
        <w:rPr>
          <w:rFonts w:cs="Calibri"/>
        </w:rPr>
        <w:t xml:space="preserve">Να διαθέτει ακίνητη περιουσία - μη υποθηκευμένη - αξίας έως </w:t>
      </w:r>
      <w:r>
        <w:rPr>
          <w:rFonts w:cs="Calibri"/>
        </w:rPr>
        <w:t>7</w:t>
      </w:r>
      <w:r w:rsidRPr="005831CE">
        <w:rPr>
          <w:rFonts w:cs="Calibri"/>
        </w:rPr>
        <w:t xml:space="preserve"> εκατ. Ευρώ.</w:t>
      </w:r>
    </w:p>
    <w:p w:rsidR="0006667C" w:rsidRPr="005831CE" w:rsidRDefault="0006667C" w:rsidP="002631D5">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831CE">
        <w:rPr>
          <w:rFonts w:cs="Calibri"/>
        </w:rPr>
        <w:t xml:space="preserve">Να έχει καταθέσεις στην Ελλάδα και στο εξωτερικό έως </w:t>
      </w:r>
      <w:r>
        <w:rPr>
          <w:rFonts w:cs="Calibri"/>
        </w:rPr>
        <w:t>2</w:t>
      </w:r>
      <w:r w:rsidRPr="005831CE">
        <w:rPr>
          <w:rFonts w:cs="Calibri"/>
        </w:rPr>
        <w:t>,</w:t>
      </w:r>
      <w:r>
        <w:rPr>
          <w:rFonts w:cs="Calibri"/>
        </w:rPr>
        <w:t>7</w:t>
      </w:r>
      <w:r w:rsidRPr="005831CE">
        <w:rPr>
          <w:rFonts w:cs="Calibri"/>
        </w:rPr>
        <w:t>5 εκατ. Ευρώ.</w:t>
      </w:r>
    </w:p>
    <w:p w:rsidR="0006667C" w:rsidRPr="005831CE" w:rsidRDefault="0006667C" w:rsidP="002631D5">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831CE">
        <w:rPr>
          <w:rFonts w:cs="Calibri"/>
        </w:rPr>
        <w:t xml:space="preserve">Να διαθέτει χρηματοοικονομικά προϊόντα – όπως μετοχές, ομόλογα – αξίας έως </w:t>
      </w:r>
      <w:r>
        <w:rPr>
          <w:rFonts w:cs="Calibri"/>
        </w:rPr>
        <w:t>412</w:t>
      </w:r>
      <w:r w:rsidRPr="005831CE">
        <w:rPr>
          <w:rFonts w:cs="Calibri"/>
        </w:rPr>
        <w:t>,5 χιλ. ευρώ.</w:t>
      </w:r>
    </w:p>
    <w:p w:rsidR="0006667C" w:rsidRPr="005831CE"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831CE">
        <w:rPr>
          <w:rFonts w:cs="Calibri"/>
        </w:rPr>
        <w:t xml:space="preserve">Σε αυτή την περίπτωση, το μέγιστο ποσό της μηνιαίας επιδότησης </w:t>
      </w:r>
      <w:r w:rsidRPr="005831CE">
        <w:rPr>
          <w:rFonts w:cs="Calibri"/>
          <w:b/>
          <w:u w:val="single"/>
        </w:rPr>
        <w:t xml:space="preserve">ανέρχεται σε </w:t>
      </w:r>
      <w:r>
        <w:rPr>
          <w:rFonts w:cs="Calibri"/>
          <w:b/>
          <w:u w:val="single"/>
        </w:rPr>
        <w:t>7</w:t>
      </w:r>
      <w:r w:rsidRPr="005831CE">
        <w:rPr>
          <w:rFonts w:cs="Calibri"/>
          <w:b/>
          <w:u w:val="single"/>
        </w:rPr>
        <w:t>.500 ευρώ</w:t>
      </w:r>
      <w:r w:rsidR="00945025">
        <w:rPr>
          <w:rFonts w:cs="Calibri"/>
          <w:b/>
          <w:u w:val="single"/>
        </w:rPr>
        <w:t xml:space="preserve"> </w:t>
      </w:r>
      <w:r w:rsidRPr="005831CE">
        <w:rPr>
          <w:rFonts w:cs="Calibri"/>
          <w:b/>
          <w:u w:val="single"/>
        </w:rPr>
        <w:t xml:space="preserve">ανά </w:t>
      </w:r>
      <w:r w:rsidR="004F4522" w:rsidRPr="004F4522">
        <w:rPr>
          <w:rFonts w:cs="Calibri"/>
          <w:b/>
          <w:u w:val="single"/>
        </w:rPr>
        <w:t xml:space="preserve">οφειλή. </w:t>
      </w:r>
    </w:p>
    <w:p w:rsidR="0006667C" w:rsidRPr="005831CE"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06667C" w:rsidRPr="005831CE" w:rsidRDefault="004D1BA0" w:rsidP="002631D5">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E61A49">
        <w:rPr>
          <w:rFonts w:cs="Calibri"/>
          <w:b/>
        </w:rPr>
        <w:t>Για</w:t>
      </w:r>
      <w:r w:rsidR="00E61A49" w:rsidRPr="00E61A49">
        <w:rPr>
          <w:rFonts w:cs="Calibri"/>
          <w:b/>
        </w:rPr>
        <w:t xml:space="preserve"> </w:t>
      </w:r>
      <w:r w:rsidR="0006667C" w:rsidRPr="005831CE">
        <w:rPr>
          <w:rFonts w:cs="Calibri"/>
          <w:b/>
          <w:u w:val="single"/>
        </w:rPr>
        <w:t xml:space="preserve">μεσαία επιχείρηση που απασχολεί 50 έως 249 εργαζομένους και έχει </w:t>
      </w:r>
      <w:r w:rsidR="005420C0" w:rsidRPr="005420C0">
        <w:rPr>
          <w:rFonts w:cs="Calibri"/>
          <w:b/>
          <w:u w:val="single"/>
        </w:rPr>
        <w:t>μη εξυπηρετούμενες οφειλές που παρουσιάζουν καθυστέρηση μεγαλύτερη των 90 ημερών κατά την 31.12.2020  κι επιπλέον οι συμβάσεις τους έχουν καταγγελθεί μετά την 31/12/2018</w:t>
      </w:r>
      <w:r w:rsidR="0006667C" w:rsidRPr="005831CE">
        <w:rPr>
          <w:rFonts w:cs="Calibri"/>
        </w:rPr>
        <w:t>:</w:t>
      </w:r>
    </w:p>
    <w:p w:rsidR="0006667C" w:rsidRPr="005831CE" w:rsidRDefault="0006667C" w:rsidP="002631D5">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831CE">
        <w:rPr>
          <w:rFonts w:cs="Calibri"/>
        </w:rPr>
        <w:t>Να έχει ετήσιο κύκλο εργασιών έως 50 εκατ. Ευρώ.</w:t>
      </w:r>
    </w:p>
    <w:p w:rsidR="0006667C" w:rsidRPr="005831CE" w:rsidRDefault="0006667C" w:rsidP="002631D5">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831CE">
        <w:rPr>
          <w:rFonts w:cs="Calibri"/>
        </w:rPr>
        <w:t xml:space="preserve">Να διαθέτει ακίνητη περιουσία – μη υποθηκευμένη – αξίας έως </w:t>
      </w:r>
      <w:r>
        <w:rPr>
          <w:rFonts w:cs="Calibri"/>
        </w:rPr>
        <w:t>3</w:t>
      </w:r>
      <w:r w:rsidRPr="005831CE">
        <w:rPr>
          <w:rFonts w:cs="Calibri"/>
        </w:rPr>
        <w:t>5 εκατ. Ευρώ.</w:t>
      </w:r>
    </w:p>
    <w:p w:rsidR="0006667C" w:rsidRPr="005831CE" w:rsidRDefault="0006667C" w:rsidP="002631D5">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831CE">
        <w:rPr>
          <w:rFonts w:cs="Calibri"/>
        </w:rPr>
        <w:t xml:space="preserve">Να έχει καταθέσεις στην Ελλάδα και στο εξωτερικό έως </w:t>
      </w:r>
      <w:r>
        <w:rPr>
          <w:rFonts w:cs="Calibri"/>
        </w:rPr>
        <w:t>13</w:t>
      </w:r>
      <w:r w:rsidRPr="005831CE">
        <w:rPr>
          <w:rFonts w:cs="Calibri"/>
        </w:rPr>
        <w:t>,</w:t>
      </w:r>
      <w:r>
        <w:rPr>
          <w:rFonts w:cs="Calibri"/>
        </w:rPr>
        <w:t>7</w:t>
      </w:r>
      <w:r w:rsidRPr="005831CE">
        <w:rPr>
          <w:rFonts w:cs="Calibri"/>
        </w:rPr>
        <w:t>5 εκατ. Ευρώ.</w:t>
      </w:r>
    </w:p>
    <w:p w:rsidR="0006667C" w:rsidRPr="005831CE" w:rsidRDefault="0006667C" w:rsidP="002631D5">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831CE">
        <w:rPr>
          <w:rFonts w:cs="Calibri"/>
        </w:rPr>
        <w:t xml:space="preserve">Να διαθέτει χρηματοοικονομικά προϊόντα – όπως μετοχές και ομόλογα – αξίας έως </w:t>
      </w:r>
      <w:r>
        <w:rPr>
          <w:rFonts w:cs="Calibri"/>
        </w:rPr>
        <w:t>2</w:t>
      </w:r>
      <w:r w:rsidRPr="005831CE">
        <w:rPr>
          <w:rFonts w:cs="Calibri"/>
        </w:rPr>
        <w:t>,</w:t>
      </w:r>
      <w:r>
        <w:rPr>
          <w:rFonts w:cs="Calibri"/>
        </w:rPr>
        <w:t>0625</w:t>
      </w:r>
      <w:r w:rsidRPr="005831CE">
        <w:rPr>
          <w:rFonts w:cs="Calibri"/>
        </w:rPr>
        <w:t xml:space="preserve"> εκατ. ευρώ.</w:t>
      </w:r>
    </w:p>
    <w:p w:rsidR="0006667C"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5831CE">
        <w:rPr>
          <w:rFonts w:cs="Calibri"/>
        </w:rPr>
        <w:t xml:space="preserve">Σε αυτή την περίπτωση, το μέγιστο ποσό της μηνιαίας επιδότησης </w:t>
      </w:r>
      <w:r w:rsidRPr="005831CE">
        <w:rPr>
          <w:rFonts w:cs="Calibri"/>
          <w:b/>
          <w:bCs/>
          <w:u w:val="single"/>
        </w:rPr>
        <w:t xml:space="preserve">ανέρχεται σε </w:t>
      </w:r>
      <w:r>
        <w:rPr>
          <w:rFonts w:cs="Calibri"/>
          <w:b/>
          <w:bCs/>
          <w:u w:val="single"/>
        </w:rPr>
        <w:t>25</w:t>
      </w:r>
      <w:r w:rsidRPr="005831CE">
        <w:rPr>
          <w:rFonts w:cs="Calibri"/>
          <w:b/>
          <w:bCs/>
          <w:u w:val="single"/>
        </w:rPr>
        <w:t>.000 ευρώ ανά</w:t>
      </w:r>
      <w:r w:rsidR="004F4522">
        <w:rPr>
          <w:rFonts w:cs="Calibri"/>
          <w:b/>
          <w:bCs/>
          <w:u w:val="single"/>
        </w:rPr>
        <w:t xml:space="preserve"> οφειλή</w:t>
      </w:r>
      <w:r w:rsidRPr="005831CE">
        <w:rPr>
          <w:rFonts w:cs="Calibri"/>
        </w:rPr>
        <w:t>.</w:t>
      </w:r>
    </w:p>
    <w:p w:rsidR="000157F8" w:rsidRDefault="000157F8"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0157F8" w:rsidRDefault="000157F8"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BE32AD" w:rsidRDefault="00BE32AD" w:rsidP="00BE32AD">
      <w:pPr>
        <w:spacing w:after="0"/>
        <w:jc w:val="center"/>
        <w:rPr>
          <w:rFonts w:asciiTheme="minorHAnsi" w:hAnsiTheme="minorHAnsi" w:cstheme="minorHAnsi"/>
          <w:b/>
          <w:u w:val="single"/>
        </w:rPr>
      </w:pPr>
      <w:r w:rsidRPr="00BE32AD">
        <w:rPr>
          <w:rFonts w:asciiTheme="minorHAnsi" w:hAnsiTheme="minorHAnsi" w:cstheme="minorHAnsi"/>
          <w:b/>
          <w:u w:val="single"/>
        </w:rPr>
        <w:t xml:space="preserve">ΣΥΝΟΠΤΙΚΗ ΠΑΡΟΥΣΙΑΣΗ ΚΡΙΤΗΡΙΩΝ </w:t>
      </w:r>
      <w:r>
        <w:rPr>
          <w:rFonts w:asciiTheme="minorHAnsi" w:hAnsiTheme="minorHAnsi" w:cstheme="minorHAnsi"/>
          <w:b/>
          <w:u w:val="single"/>
        </w:rPr>
        <w:t>Γ</w:t>
      </w:r>
      <w:r w:rsidRPr="00BE32AD">
        <w:rPr>
          <w:rFonts w:asciiTheme="minorHAnsi" w:hAnsiTheme="minorHAnsi" w:cstheme="minorHAnsi"/>
          <w:b/>
          <w:u w:val="single"/>
        </w:rPr>
        <w:t>΄ΚΑΤΗΓΟΡΙΑΣ ΣΕ ΜΟΡΦΗ ΠΙΝΑΚΑ</w:t>
      </w:r>
    </w:p>
    <w:p w:rsidR="000157F8" w:rsidRPr="00BE32AD" w:rsidRDefault="000157F8" w:rsidP="00BE32AD">
      <w:pPr>
        <w:spacing w:after="0"/>
        <w:jc w:val="center"/>
        <w:rPr>
          <w:rFonts w:asciiTheme="minorHAnsi" w:hAnsiTheme="minorHAnsi" w:cstheme="minorHAnsi"/>
          <w:b/>
          <w:u w:val="single"/>
        </w:rPr>
      </w:pPr>
    </w:p>
    <w:p w:rsidR="00BE32AD" w:rsidRDefault="00BE32AD"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tbl>
      <w:tblPr>
        <w:tblStyle w:val="a4"/>
        <w:tblpPr w:leftFromText="180" w:rightFromText="180" w:vertAnchor="text" w:horzAnchor="margin" w:tblpX="-1069" w:tblpY="35"/>
        <w:tblW w:w="10518" w:type="dxa"/>
        <w:tblLook w:val="04A0" w:firstRow="1" w:lastRow="0" w:firstColumn="1" w:lastColumn="0" w:noHBand="0" w:noVBand="1"/>
      </w:tblPr>
      <w:tblGrid>
        <w:gridCol w:w="2037"/>
        <w:gridCol w:w="1177"/>
        <w:gridCol w:w="1395"/>
        <w:gridCol w:w="1352"/>
        <w:gridCol w:w="1137"/>
        <w:gridCol w:w="2045"/>
        <w:gridCol w:w="1375"/>
      </w:tblGrid>
      <w:tr w:rsidR="00BE32AD" w:rsidRPr="00726294" w:rsidTr="00B03883">
        <w:trPr>
          <w:trHeight w:val="584"/>
        </w:trPr>
        <w:tc>
          <w:tcPr>
            <w:tcW w:w="2037" w:type="dxa"/>
            <w:tcBorders>
              <w:top w:val="nil"/>
              <w:left w:val="nil"/>
              <w:right w:val="nil"/>
            </w:tcBorders>
            <w:vAlign w:val="center"/>
          </w:tcPr>
          <w:p w:rsidR="00BE32AD" w:rsidRPr="00726294" w:rsidRDefault="00BE32AD" w:rsidP="00B03883">
            <w:pPr>
              <w:spacing w:after="0" w:line="360" w:lineRule="auto"/>
              <w:jc w:val="both"/>
              <w:rPr>
                <w:rFonts w:asciiTheme="minorHAnsi" w:hAnsiTheme="minorHAnsi" w:cstheme="minorHAnsi"/>
                <w:b/>
                <w:sz w:val="18"/>
                <w:szCs w:val="18"/>
                <w:lang w:eastAsia="en-US"/>
              </w:rPr>
            </w:pPr>
          </w:p>
        </w:tc>
        <w:tc>
          <w:tcPr>
            <w:tcW w:w="1177" w:type="dxa"/>
            <w:tcBorders>
              <w:top w:val="nil"/>
              <w:left w:val="nil"/>
            </w:tcBorders>
            <w:shd w:val="clear" w:color="auto" w:fill="auto"/>
          </w:tcPr>
          <w:p w:rsidR="00BE32AD" w:rsidRPr="00726294" w:rsidRDefault="00BE32AD" w:rsidP="00B03883">
            <w:pPr>
              <w:spacing w:after="0" w:line="360" w:lineRule="auto"/>
              <w:jc w:val="both"/>
              <w:rPr>
                <w:rFonts w:asciiTheme="minorHAnsi" w:hAnsiTheme="minorHAnsi" w:cstheme="minorHAnsi"/>
                <w:b/>
                <w:sz w:val="18"/>
                <w:szCs w:val="18"/>
                <w:lang w:eastAsia="en-US"/>
              </w:rPr>
            </w:pPr>
          </w:p>
        </w:tc>
        <w:tc>
          <w:tcPr>
            <w:tcW w:w="7304" w:type="dxa"/>
            <w:gridSpan w:val="5"/>
            <w:shd w:val="clear" w:color="auto" w:fill="8EAADB"/>
            <w:vAlign w:val="center"/>
          </w:tcPr>
          <w:p w:rsidR="00BE32AD" w:rsidRPr="00726294" w:rsidRDefault="00BE32AD" w:rsidP="00B03883">
            <w:pPr>
              <w:spacing w:after="0" w:line="360" w:lineRule="auto"/>
              <w:jc w:val="both"/>
              <w:rPr>
                <w:rFonts w:asciiTheme="minorHAnsi" w:hAnsiTheme="minorHAnsi" w:cstheme="minorHAnsi"/>
                <w:b/>
                <w:sz w:val="18"/>
                <w:szCs w:val="18"/>
                <w:lang w:eastAsia="en-US"/>
              </w:rPr>
            </w:pPr>
            <w:r w:rsidRPr="00726294">
              <w:rPr>
                <w:rFonts w:asciiTheme="minorHAnsi" w:hAnsiTheme="minorHAnsi" w:cstheme="minorHAnsi"/>
                <w:b/>
                <w:sz w:val="18"/>
                <w:szCs w:val="18"/>
                <w:lang w:eastAsia="en-US"/>
              </w:rPr>
              <w:t>ΓΕΦΥΡΑ</w:t>
            </w:r>
            <w:r w:rsidR="00E61A49" w:rsidRPr="007C2240">
              <w:rPr>
                <w:rFonts w:asciiTheme="minorHAnsi" w:hAnsiTheme="minorHAnsi" w:cstheme="minorHAnsi"/>
                <w:b/>
                <w:sz w:val="18"/>
                <w:szCs w:val="18"/>
                <w:lang w:eastAsia="en-US"/>
              </w:rPr>
              <w:t xml:space="preserve"> </w:t>
            </w:r>
            <w:r w:rsidR="00032493">
              <w:rPr>
                <w:rFonts w:asciiTheme="minorHAnsi" w:hAnsiTheme="minorHAnsi" w:cstheme="minorHAnsi"/>
                <w:b/>
                <w:sz w:val="18"/>
                <w:szCs w:val="18"/>
                <w:lang w:eastAsia="en-US"/>
              </w:rPr>
              <w:t>ΙΙ</w:t>
            </w:r>
            <w:r w:rsidRPr="00726294">
              <w:rPr>
                <w:rFonts w:asciiTheme="minorHAnsi" w:hAnsiTheme="minorHAnsi" w:cstheme="minorHAnsi"/>
                <w:b/>
                <w:sz w:val="18"/>
                <w:szCs w:val="18"/>
                <w:lang w:eastAsia="en-US"/>
              </w:rPr>
              <w:t>– ΚΡΙΤΗΡΙΑ ΕΠΙΛΕΞΙΜΟΤΗΤΑΣ:</w:t>
            </w:r>
          </w:p>
          <w:p w:rsidR="00BE32AD" w:rsidRPr="00726294" w:rsidRDefault="00BE32AD" w:rsidP="00B03883">
            <w:pPr>
              <w:spacing w:after="0" w:line="360" w:lineRule="auto"/>
              <w:jc w:val="both"/>
              <w:rPr>
                <w:rFonts w:asciiTheme="minorHAnsi" w:hAnsiTheme="minorHAnsi" w:cstheme="minorHAnsi"/>
                <w:b/>
                <w:sz w:val="18"/>
                <w:szCs w:val="18"/>
                <w:lang w:eastAsia="en-US"/>
              </w:rPr>
            </w:pPr>
            <w:r w:rsidRPr="00726294">
              <w:rPr>
                <w:rFonts w:asciiTheme="minorHAnsi" w:hAnsiTheme="minorHAnsi" w:cstheme="minorHAnsi"/>
                <w:b/>
                <w:sz w:val="18"/>
                <w:szCs w:val="18"/>
                <w:lang w:eastAsia="en-US"/>
              </w:rPr>
              <w:t>Γ. ΚΑΤΑΓΓΕΛΜΕΝΑ ΔΑΝΕΙΑ (που έχουν καταγγελθεί μετά την 31/12/2018)</w:t>
            </w:r>
          </w:p>
        </w:tc>
      </w:tr>
      <w:tr w:rsidR="00BE32AD" w:rsidRPr="00726294" w:rsidTr="00B03883">
        <w:trPr>
          <w:trHeight w:val="1448"/>
        </w:trPr>
        <w:tc>
          <w:tcPr>
            <w:tcW w:w="2037" w:type="dxa"/>
            <w:shd w:val="clear" w:color="auto" w:fill="B4C6E7"/>
            <w:vAlign w:val="center"/>
          </w:tcPr>
          <w:p w:rsidR="00BE32AD" w:rsidRPr="00726294" w:rsidRDefault="00BE32AD" w:rsidP="00B03883">
            <w:pPr>
              <w:spacing w:after="0" w:line="360" w:lineRule="auto"/>
              <w:jc w:val="both"/>
              <w:rPr>
                <w:rFonts w:asciiTheme="minorHAnsi" w:hAnsiTheme="minorHAnsi" w:cstheme="minorHAnsi"/>
                <w:b/>
                <w:sz w:val="18"/>
                <w:szCs w:val="18"/>
                <w:lang w:eastAsia="en-US"/>
              </w:rPr>
            </w:pPr>
            <w:r w:rsidRPr="00726294">
              <w:rPr>
                <w:rFonts w:asciiTheme="minorHAnsi" w:hAnsiTheme="minorHAnsi" w:cstheme="minorHAnsi"/>
                <w:b/>
                <w:sz w:val="18"/>
                <w:szCs w:val="18"/>
                <w:lang w:eastAsia="en-US"/>
              </w:rPr>
              <w:t>ΔΙΚΑΙΟΥΧΟΙ</w:t>
            </w:r>
          </w:p>
        </w:tc>
        <w:tc>
          <w:tcPr>
            <w:tcW w:w="1177" w:type="dxa"/>
            <w:shd w:val="clear" w:color="auto" w:fill="B4C6E7"/>
          </w:tcPr>
          <w:p w:rsidR="00BE32AD" w:rsidRPr="00726294" w:rsidRDefault="00BE32AD" w:rsidP="00B03883">
            <w:pPr>
              <w:spacing w:after="0" w:line="360" w:lineRule="auto"/>
              <w:rPr>
                <w:rFonts w:asciiTheme="minorHAnsi" w:hAnsiTheme="minorHAnsi" w:cstheme="minorHAnsi"/>
                <w:b/>
                <w:sz w:val="18"/>
                <w:szCs w:val="18"/>
                <w:lang w:eastAsia="en-US"/>
              </w:rPr>
            </w:pPr>
            <w:r w:rsidRPr="00726294">
              <w:rPr>
                <w:rFonts w:asciiTheme="minorHAnsi" w:hAnsiTheme="minorHAnsi" w:cstheme="minorHAnsi"/>
                <w:b/>
                <w:sz w:val="18"/>
                <w:szCs w:val="18"/>
                <w:lang w:eastAsia="en-US"/>
              </w:rPr>
              <w:t>ΜΕΓΙΣΤΟ ΠΟΣΟ ΚΡΑΤΙΚΗΣ ΜΗΝΙΑΙΑΣ ΕΠΙΔΟΤΗΣΗΣ</w:t>
            </w:r>
          </w:p>
          <w:p w:rsidR="00BE32AD" w:rsidRPr="00726294" w:rsidRDefault="00BE32AD" w:rsidP="00B03883">
            <w:pPr>
              <w:spacing w:after="0" w:line="360" w:lineRule="auto"/>
              <w:rPr>
                <w:rFonts w:asciiTheme="minorHAnsi" w:hAnsiTheme="minorHAnsi" w:cstheme="minorHAnsi"/>
                <w:b/>
                <w:sz w:val="18"/>
                <w:szCs w:val="18"/>
                <w:lang w:eastAsia="en-US"/>
              </w:rPr>
            </w:pPr>
            <w:r w:rsidRPr="00726294">
              <w:rPr>
                <w:rFonts w:asciiTheme="minorHAnsi" w:hAnsiTheme="minorHAnsi" w:cstheme="minorHAnsi"/>
                <w:b/>
                <w:sz w:val="18"/>
                <w:szCs w:val="18"/>
                <w:lang w:eastAsia="en-US"/>
              </w:rPr>
              <w:t>ΑΝΑ ΔΑΝΕΙΟ</w:t>
            </w:r>
          </w:p>
        </w:tc>
        <w:tc>
          <w:tcPr>
            <w:tcW w:w="1395" w:type="dxa"/>
            <w:shd w:val="clear" w:color="auto" w:fill="B4C6E7"/>
            <w:vAlign w:val="center"/>
          </w:tcPr>
          <w:p w:rsidR="00BE32AD" w:rsidRPr="00726294" w:rsidRDefault="00BE32AD" w:rsidP="00B03883">
            <w:pPr>
              <w:spacing w:after="0" w:line="360" w:lineRule="auto"/>
              <w:jc w:val="both"/>
              <w:rPr>
                <w:rFonts w:asciiTheme="minorHAnsi" w:hAnsiTheme="minorHAnsi" w:cstheme="minorHAnsi"/>
                <w:b/>
                <w:sz w:val="18"/>
                <w:szCs w:val="18"/>
                <w:lang w:eastAsia="en-US"/>
              </w:rPr>
            </w:pPr>
            <w:r w:rsidRPr="00726294">
              <w:rPr>
                <w:rFonts w:asciiTheme="minorHAnsi" w:hAnsiTheme="minorHAnsi" w:cstheme="minorHAnsi"/>
                <w:b/>
                <w:sz w:val="18"/>
                <w:szCs w:val="18"/>
                <w:lang w:eastAsia="en-US"/>
              </w:rPr>
              <w:t>(1)</w:t>
            </w:r>
          </w:p>
          <w:p w:rsidR="00BE32AD" w:rsidRPr="00726294" w:rsidRDefault="00BE32AD" w:rsidP="00B03883">
            <w:pPr>
              <w:spacing w:after="0" w:line="360" w:lineRule="auto"/>
              <w:jc w:val="both"/>
              <w:rPr>
                <w:rFonts w:asciiTheme="minorHAnsi" w:hAnsiTheme="minorHAnsi" w:cstheme="minorHAnsi"/>
                <w:b/>
                <w:sz w:val="18"/>
                <w:szCs w:val="18"/>
                <w:lang w:eastAsia="en-US"/>
              </w:rPr>
            </w:pPr>
            <w:r w:rsidRPr="00726294">
              <w:rPr>
                <w:rFonts w:asciiTheme="minorHAnsi" w:hAnsiTheme="minorHAnsi" w:cstheme="minorHAnsi"/>
                <w:b/>
                <w:sz w:val="18"/>
                <w:szCs w:val="18"/>
                <w:lang w:eastAsia="en-US"/>
              </w:rPr>
              <w:t>ΑΡΙΘΜΟΣ ΕΡΓΑΖΟΜΕΝΩΝ</w:t>
            </w:r>
          </w:p>
        </w:tc>
        <w:tc>
          <w:tcPr>
            <w:tcW w:w="1352" w:type="dxa"/>
            <w:shd w:val="clear" w:color="auto" w:fill="B4C6E7"/>
            <w:vAlign w:val="center"/>
          </w:tcPr>
          <w:p w:rsidR="00BE32AD" w:rsidRPr="00726294" w:rsidRDefault="00BE32AD" w:rsidP="00B03883">
            <w:pPr>
              <w:spacing w:after="0" w:line="360" w:lineRule="auto"/>
              <w:jc w:val="both"/>
              <w:rPr>
                <w:rFonts w:asciiTheme="minorHAnsi" w:hAnsiTheme="minorHAnsi" w:cstheme="minorHAnsi"/>
                <w:b/>
                <w:sz w:val="18"/>
                <w:szCs w:val="18"/>
                <w:lang w:eastAsia="en-US"/>
              </w:rPr>
            </w:pPr>
            <w:r w:rsidRPr="00726294">
              <w:rPr>
                <w:rFonts w:asciiTheme="minorHAnsi" w:hAnsiTheme="minorHAnsi" w:cstheme="minorHAnsi"/>
                <w:b/>
                <w:sz w:val="18"/>
                <w:szCs w:val="18"/>
                <w:lang w:eastAsia="en-US"/>
              </w:rPr>
              <w:t xml:space="preserve">(2) </w:t>
            </w:r>
          </w:p>
          <w:p w:rsidR="00BE32AD" w:rsidRPr="00726294" w:rsidRDefault="00BE32AD" w:rsidP="00B03883">
            <w:pPr>
              <w:spacing w:after="0" w:line="360" w:lineRule="auto"/>
              <w:jc w:val="both"/>
              <w:rPr>
                <w:rFonts w:asciiTheme="minorHAnsi" w:hAnsiTheme="minorHAnsi" w:cstheme="minorHAnsi"/>
                <w:b/>
                <w:sz w:val="18"/>
                <w:szCs w:val="18"/>
                <w:lang w:eastAsia="en-US"/>
              </w:rPr>
            </w:pPr>
            <w:r w:rsidRPr="00726294">
              <w:rPr>
                <w:rFonts w:asciiTheme="minorHAnsi" w:hAnsiTheme="minorHAnsi" w:cstheme="minorHAnsi"/>
                <w:b/>
                <w:sz w:val="18"/>
                <w:szCs w:val="18"/>
                <w:lang w:eastAsia="en-US"/>
              </w:rPr>
              <w:t>ΚΥΚΛΟΣ ΕΡΓΑΣΙΩΝ</w:t>
            </w:r>
          </w:p>
        </w:tc>
        <w:tc>
          <w:tcPr>
            <w:tcW w:w="1137" w:type="dxa"/>
            <w:shd w:val="clear" w:color="auto" w:fill="B4C6E7"/>
            <w:vAlign w:val="center"/>
          </w:tcPr>
          <w:p w:rsidR="00BE32AD" w:rsidRPr="00726294" w:rsidRDefault="00BE32AD" w:rsidP="00B03883">
            <w:pPr>
              <w:spacing w:after="0" w:line="360" w:lineRule="auto"/>
              <w:jc w:val="both"/>
              <w:rPr>
                <w:rFonts w:asciiTheme="minorHAnsi" w:hAnsiTheme="minorHAnsi" w:cstheme="minorHAnsi"/>
                <w:b/>
                <w:sz w:val="18"/>
                <w:szCs w:val="18"/>
                <w:lang w:eastAsia="en-US"/>
              </w:rPr>
            </w:pPr>
            <w:r w:rsidRPr="00726294">
              <w:rPr>
                <w:rFonts w:asciiTheme="minorHAnsi" w:hAnsiTheme="minorHAnsi" w:cstheme="minorHAnsi"/>
                <w:b/>
                <w:sz w:val="18"/>
                <w:szCs w:val="18"/>
                <w:lang w:eastAsia="en-US"/>
              </w:rPr>
              <w:t xml:space="preserve">(3) </w:t>
            </w:r>
          </w:p>
          <w:p w:rsidR="00BE32AD" w:rsidRPr="00726294" w:rsidRDefault="00BE32AD" w:rsidP="00B03883">
            <w:pPr>
              <w:spacing w:after="0" w:line="360" w:lineRule="auto"/>
              <w:jc w:val="both"/>
              <w:rPr>
                <w:rFonts w:asciiTheme="minorHAnsi" w:hAnsiTheme="minorHAnsi" w:cstheme="minorHAnsi"/>
                <w:b/>
                <w:sz w:val="18"/>
                <w:szCs w:val="18"/>
                <w:lang w:eastAsia="en-US"/>
              </w:rPr>
            </w:pPr>
            <w:r w:rsidRPr="00726294">
              <w:rPr>
                <w:rFonts w:asciiTheme="minorHAnsi" w:hAnsiTheme="minorHAnsi" w:cstheme="minorHAnsi"/>
                <w:b/>
                <w:sz w:val="18"/>
                <w:szCs w:val="18"/>
                <w:lang w:eastAsia="en-US"/>
              </w:rPr>
              <w:t xml:space="preserve">ΚΑΤΑΘΕΣΕΙΣ </w:t>
            </w:r>
          </w:p>
          <w:p w:rsidR="00BE32AD" w:rsidRPr="00726294" w:rsidRDefault="00BE32AD" w:rsidP="00B03883">
            <w:pPr>
              <w:spacing w:after="0" w:line="360" w:lineRule="auto"/>
              <w:jc w:val="both"/>
              <w:rPr>
                <w:rFonts w:asciiTheme="minorHAnsi" w:hAnsiTheme="minorHAnsi" w:cstheme="minorHAnsi"/>
                <w:b/>
                <w:sz w:val="18"/>
                <w:szCs w:val="18"/>
                <w:lang w:eastAsia="en-US"/>
              </w:rPr>
            </w:pPr>
            <w:r w:rsidRPr="00726294">
              <w:rPr>
                <w:rFonts w:asciiTheme="minorHAnsi" w:hAnsiTheme="minorHAnsi" w:cstheme="minorHAnsi"/>
                <w:b/>
                <w:sz w:val="18"/>
                <w:szCs w:val="18"/>
                <w:lang w:eastAsia="en-US"/>
              </w:rPr>
              <w:t>(Ελλάδα &amp; εξωτερικό)</w:t>
            </w:r>
          </w:p>
        </w:tc>
        <w:tc>
          <w:tcPr>
            <w:tcW w:w="2045" w:type="dxa"/>
            <w:shd w:val="clear" w:color="auto" w:fill="B4C6E7"/>
            <w:vAlign w:val="center"/>
          </w:tcPr>
          <w:p w:rsidR="00BE32AD" w:rsidRPr="00726294" w:rsidRDefault="00BE32AD" w:rsidP="00B03883">
            <w:pPr>
              <w:spacing w:after="0" w:line="360" w:lineRule="auto"/>
              <w:jc w:val="both"/>
              <w:rPr>
                <w:rFonts w:asciiTheme="minorHAnsi" w:hAnsiTheme="minorHAnsi" w:cstheme="minorHAnsi"/>
                <w:b/>
                <w:sz w:val="18"/>
                <w:szCs w:val="18"/>
                <w:lang w:eastAsia="en-US"/>
              </w:rPr>
            </w:pPr>
            <w:r w:rsidRPr="00726294">
              <w:rPr>
                <w:rFonts w:asciiTheme="minorHAnsi" w:hAnsiTheme="minorHAnsi" w:cstheme="minorHAnsi"/>
                <w:b/>
                <w:sz w:val="18"/>
                <w:szCs w:val="18"/>
                <w:lang w:eastAsia="en-US"/>
              </w:rPr>
              <w:t xml:space="preserve">(4)  </w:t>
            </w:r>
          </w:p>
          <w:p w:rsidR="00BE32AD" w:rsidRPr="00726294" w:rsidRDefault="00BE32AD" w:rsidP="00B03883">
            <w:pPr>
              <w:spacing w:after="0" w:line="360" w:lineRule="auto"/>
              <w:jc w:val="both"/>
              <w:rPr>
                <w:rFonts w:asciiTheme="minorHAnsi" w:hAnsiTheme="minorHAnsi" w:cstheme="minorHAnsi"/>
                <w:b/>
                <w:sz w:val="18"/>
                <w:szCs w:val="18"/>
                <w:lang w:eastAsia="en-US"/>
              </w:rPr>
            </w:pPr>
            <w:r w:rsidRPr="00726294">
              <w:rPr>
                <w:rFonts w:asciiTheme="minorHAnsi" w:hAnsiTheme="minorHAnsi" w:cstheme="minorHAnsi"/>
                <w:b/>
                <w:sz w:val="18"/>
                <w:szCs w:val="18"/>
                <w:lang w:eastAsia="en-US"/>
              </w:rPr>
              <w:t>ΛΟΙΠΑ ΧΡΗΜΑΤΟΟΙΚΟΝΟΜΙΚΑ ΠΡΟΪΟΝΤΑ</w:t>
            </w:r>
          </w:p>
        </w:tc>
        <w:tc>
          <w:tcPr>
            <w:tcW w:w="1375" w:type="dxa"/>
            <w:shd w:val="clear" w:color="auto" w:fill="B4C6E7"/>
            <w:vAlign w:val="center"/>
          </w:tcPr>
          <w:p w:rsidR="00BE32AD" w:rsidRPr="00726294" w:rsidRDefault="00BE32AD" w:rsidP="00B03883">
            <w:pPr>
              <w:spacing w:after="0" w:line="360" w:lineRule="auto"/>
              <w:jc w:val="both"/>
              <w:rPr>
                <w:rFonts w:asciiTheme="minorHAnsi" w:hAnsiTheme="minorHAnsi" w:cstheme="minorHAnsi"/>
                <w:b/>
                <w:sz w:val="18"/>
                <w:szCs w:val="18"/>
                <w:lang w:eastAsia="en-US"/>
              </w:rPr>
            </w:pPr>
            <w:r w:rsidRPr="00726294">
              <w:rPr>
                <w:rFonts w:asciiTheme="minorHAnsi" w:hAnsiTheme="minorHAnsi" w:cstheme="minorHAnsi"/>
                <w:b/>
                <w:sz w:val="18"/>
                <w:szCs w:val="18"/>
                <w:lang w:eastAsia="en-US"/>
              </w:rPr>
              <w:t xml:space="preserve">(5) </w:t>
            </w:r>
          </w:p>
          <w:p w:rsidR="00BE32AD" w:rsidRPr="00726294" w:rsidRDefault="00BE32AD" w:rsidP="00B03883">
            <w:pPr>
              <w:spacing w:after="0" w:line="360" w:lineRule="auto"/>
              <w:jc w:val="both"/>
              <w:rPr>
                <w:rFonts w:asciiTheme="minorHAnsi" w:hAnsiTheme="minorHAnsi" w:cstheme="minorHAnsi"/>
                <w:b/>
                <w:sz w:val="18"/>
                <w:szCs w:val="18"/>
                <w:lang w:eastAsia="en-US"/>
              </w:rPr>
            </w:pPr>
            <w:r w:rsidRPr="00726294">
              <w:rPr>
                <w:rFonts w:asciiTheme="minorHAnsi" w:hAnsiTheme="minorHAnsi" w:cstheme="minorHAnsi"/>
                <w:b/>
                <w:sz w:val="18"/>
                <w:szCs w:val="18"/>
                <w:lang w:eastAsia="en-US"/>
              </w:rPr>
              <w:t xml:space="preserve">ΑΚΙΝΗΤΗ ΠΕΡΙΟΥΣΙΑ </w:t>
            </w:r>
          </w:p>
          <w:p w:rsidR="00BE32AD" w:rsidRPr="00726294" w:rsidRDefault="00BE32AD" w:rsidP="00B03883">
            <w:pPr>
              <w:spacing w:after="0" w:line="360" w:lineRule="auto"/>
              <w:jc w:val="both"/>
              <w:rPr>
                <w:rFonts w:asciiTheme="minorHAnsi" w:hAnsiTheme="minorHAnsi" w:cstheme="minorHAnsi"/>
                <w:b/>
                <w:sz w:val="18"/>
                <w:szCs w:val="18"/>
                <w:lang w:eastAsia="en-US"/>
              </w:rPr>
            </w:pPr>
          </w:p>
        </w:tc>
      </w:tr>
      <w:tr w:rsidR="00BE32AD" w:rsidRPr="00726294" w:rsidTr="00B03883">
        <w:trPr>
          <w:trHeight w:val="877"/>
        </w:trPr>
        <w:tc>
          <w:tcPr>
            <w:tcW w:w="2037"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Ατομική επιχείρηση / Ελεύθερος Επαγγελματίας</w:t>
            </w:r>
          </w:p>
        </w:tc>
        <w:tc>
          <w:tcPr>
            <w:tcW w:w="1177" w:type="dxa"/>
            <w:shd w:val="clear" w:color="auto" w:fill="D9E2F3"/>
          </w:tcPr>
          <w:p w:rsidR="00BE32AD" w:rsidRPr="00726294" w:rsidRDefault="00BE32AD" w:rsidP="00B03883">
            <w:pPr>
              <w:spacing w:after="0" w:line="360" w:lineRule="auto"/>
              <w:jc w:val="both"/>
              <w:rPr>
                <w:rFonts w:asciiTheme="minorHAnsi" w:hAnsiTheme="minorHAnsi" w:cstheme="minorHAnsi"/>
                <w:sz w:val="18"/>
                <w:szCs w:val="18"/>
                <w:lang w:eastAsia="en-US"/>
              </w:rPr>
            </w:pPr>
          </w:p>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300 €</w:t>
            </w:r>
          </w:p>
        </w:tc>
        <w:tc>
          <w:tcPr>
            <w:tcW w:w="1395"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0</w:t>
            </w:r>
          </w:p>
        </w:tc>
        <w:tc>
          <w:tcPr>
            <w:tcW w:w="1352"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 36 χιλ. €</w:t>
            </w:r>
            <w:r w:rsidR="000F01AD">
              <w:rPr>
                <w:rFonts w:asciiTheme="minorHAnsi" w:hAnsiTheme="minorHAnsi" w:cstheme="minorHAnsi"/>
                <w:b/>
                <w:sz w:val="18"/>
                <w:szCs w:val="18"/>
              </w:rPr>
              <w:t xml:space="preserve"> ΟΙΚΟΓΕΝ</w:t>
            </w:r>
            <w:r w:rsidR="00731D51">
              <w:rPr>
                <w:rFonts w:asciiTheme="minorHAnsi" w:hAnsiTheme="minorHAnsi" w:cstheme="minorHAnsi"/>
                <w:b/>
                <w:sz w:val="18"/>
                <w:szCs w:val="18"/>
                <w:lang w:val="en-US"/>
              </w:rPr>
              <w:t>E</w:t>
            </w:r>
            <w:r w:rsidR="000F01AD">
              <w:rPr>
                <w:rFonts w:asciiTheme="minorHAnsi" w:hAnsiTheme="minorHAnsi" w:cstheme="minorHAnsi"/>
                <w:b/>
                <w:sz w:val="18"/>
                <w:szCs w:val="18"/>
              </w:rPr>
              <w:t>ΙΑΚΟ ΕΙΣΟΔΗΜΑ</w:t>
            </w:r>
          </w:p>
        </w:tc>
        <w:tc>
          <w:tcPr>
            <w:tcW w:w="3182" w:type="dxa"/>
            <w:gridSpan w:val="2"/>
            <w:shd w:val="clear" w:color="auto" w:fill="D9E2F3"/>
            <w:vAlign w:val="center"/>
          </w:tcPr>
          <w:p w:rsidR="00BE32AD" w:rsidRPr="00726294" w:rsidRDefault="00BE32AD" w:rsidP="00B03883">
            <w:pPr>
              <w:spacing w:after="0" w:line="360" w:lineRule="auto"/>
              <w:jc w:val="center"/>
              <w:rPr>
                <w:rFonts w:asciiTheme="minorHAnsi" w:hAnsiTheme="minorHAnsi" w:cstheme="minorHAnsi"/>
                <w:sz w:val="18"/>
                <w:szCs w:val="18"/>
                <w:lang w:eastAsia="en-US"/>
              </w:rPr>
            </w:pPr>
            <w:r w:rsidRPr="00726294">
              <w:rPr>
                <w:rFonts w:asciiTheme="minorHAnsi" w:hAnsiTheme="minorHAnsi" w:cstheme="minorHAnsi"/>
                <w:sz w:val="18"/>
                <w:szCs w:val="18"/>
                <w:lang w:eastAsia="en-US"/>
              </w:rPr>
              <w:t>≤ 15 χιλ. €</w:t>
            </w:r>
          </w:p>
        </w:tc>
        <w:tc>
          <w:tcPr>
            <w:tcW w:w="1375"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 280 χιλ. €</w:t>
            </w:r>
          </w:p>
        </w:tc>
      </w:tr>
      <w:tr w:rsidR="00BE32AD" w:rsidRPr="00726294" w:rsidTr="00B03883">
        <w:trPr>
          <w:trHeight w:val="393"/>
        </w:trPr>
        <w:tc>
          <w:tcPr>
            <w:tcW w:w="2037" w:type="dxa"/>
            <w:shd w:val="clear" w:color="auto" w:fill="D9E2F3"/>
            <w:vAlign w:val="center"/>
          </w:tcPr>
          <w:p w:rsidR="00BE32AD" w:rsidRPr="00726294" w:rsidRDefault="00BE32AD" w:rsidP="00B03883">
            <w:pPr>
              <w:spacing w:after="0" w:line="360" w:lineRule="auto"/>
              <w:rPr>
                <w:rFonts w:asciiTheme="minorHAnsi" w:hAnsiTheme="minorHAnsi" w:cstheme="minorHAnsi"/>
                <w:sz w:val="18"/>
                <w:szCs w:val="18"/>
                <w:lang w:eastAsia="en-US"/>
              </w:rPr>
            </w:pPr>
            <w:r w:rsidRPr="00726294">
              <w:rPr>
                <w:rFonts w:asciiTheme="minorHAnsi" w:hAnsiTheme="minorHAnsi" w:cstheme="minorHAnsi"/>
                <w:sz w:val="18"/>
                <w:szCs w:val="18"/>
                <w:lang w:eastAsia="en-US"/>
              </w:rPr>
              <w:t>Πολύ μικρή επιχείρηση ή  Ατομική επιχείρηση / Ελεύθερος Επαγγελματίας</w:t>
            </w:r>
          </w:p>
        </w:tc>
        <w:tc>
          <w:tcPr>
            <w:tcW w:w="1177"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2.500 €</w:t>
            </w:r>
          </w:p>
        </w:tc>
        <w:tc>
          <w:tcPr>
            <w:tcW w:w="1395"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1 – 9</w:t>
            </w:r>
          </w:p>
        </w:tc>
        <w:tc>
          <w:tcPr>
            <w:tcW w:w="1352"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 2 εκατ. €</w:t>
            </w:r>
          </w:p>
        </w:tc>
        <w:tc>
          <w:tcPr>
            <w:tcW w:w="1137"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 550 χιλ. €</w:t>
            </w:r>
          </w:p>
        </w:tc>
        <w:tc>
          <w:tcPr>
            <w:tcW w:w="2045"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 82,5 χιλ. €</w:t>
            </w:r>
          </w:p>
        </w:tc>
        <w:tc>
          <w:tcPr>
            <w:tcW w:w="1375"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 1,25 εκατ. € (μη υποθηκευμένη)</w:t>
            </w:r>
          </w:p>
        </w:tc>
      </w:tr>
      <w:tr w:rsidR="00BE32AD" w:rsidRPr="00726294" w:rsidTr="00B03883">
        <w:trPr>
          <w:trHeight w:val="373"/>
        </w:trPr>
        <w:tc>
          <w:tcPr>
            <w:tcW w:w="2037"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Μικρή επιχείρηση</w:t>
            </w:r>
          </w:p>
        </w:tc>
        <w:tc>
          <w:tcPr>
            <w:tcW w:w="1177"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7.500 €</w:t>
            </w:r>
          </w:p>
        </w:tc>
        <w:tc>
          <w:tcPr>
            <w:tcW w:w="1395"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 xml:space="preserve">10 – 49 </w:t>
            </w:r>
          </w:p>
        </w:tc>
        <w:tc>
          <w:tcPr>
            <w:tcW w:w="1352"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 10 εκατ. €</w:t>
            </w:r>
          </w:p>
        </w:tc>
        <w:tc>
          <w:tcPr>
            <w:tcW w:w="1137"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 2,75 εκατ. €</w:t>
            </w:r>
          </w:p>
        </w:tc>
        <w:tc>
          <w:tcPr>
            <w:tcW w:w="2045"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 412,5 χιλ. €</w:t>
            </w:r>
          </w:p>
        </w:tc>
        <w:tc>
          <w:tcPr>
            <w:tcW w:w="1375"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 7 εκατ. € (μη υποθηκευμένη)</w:t>
            </w:r>
          </w:p>
        </w:tc>
      </w:tr>
      <w:tr w:rsidR="00BE32AD" w:rsidRPr="00726294" w:rsidTr="00B03883">
        <w:trPr>
          <w:trHeight w:val="494"/>
        </w:trPr>
        <w:tc>
          <w:tcPr>
            <w:tcW w:w="2037"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lastRenderedPageBreak/>
              <w:t>Μεσαία επιχείρηση</w:t>
            </w:r>
          </w:p>
        </w:tc>
        <w:tc>
          <w:tcPr>
            <w:tcW w:w="1177"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25.000 €</w:t>
            </w:r>
          </w:p>
        </w:tc>
        <w:tc>
          <w:tcPr>
            <w:tcW w:w="1395"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 xml:space="preserve">50 – 249 </w:t>
            </w:r>
          </w:p>
        </w:tc>
        <w:tc>
          <w:tcPr>
            <w:tcW w:w="1352"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 50 εκατ. €</w:t>
            </w:r>
          </w:p>
        </w:tc>
        <w:tc>
          <w:tcPr>
            <w:tcW w:w="1137"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 13,75 εκατ. €</w:t>
            </w:r>
          </w:p>
        </w:tc>
        <w:tc>
          <w:tcPr>
            <w:tcW w:w="2045"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 2,0625 εκατ. €</w:t>
            </w:r>
          </w:p>
        </w:tc>
        <w:tc>
          <w:tcPr>
            <w:tcW w:w="1375" w:type="dxa"/>
            <w:shd w:val="clear" w:color="auto" w:fill="D9E2F3"/>
            <w:vAlign w:val="center"/>
          </w:tcPr>
          <w:p w:rsidR="00BE32AD" w:rsidRPr="00726294" w:rsidRDefault="00BE32AD" w:rsidP="00B03883">
            <w:pPr>
              <w:spacing w:after="0" w:line="360" w:lineRule="auto"/>
              <w:jc w:val="both"/>
              <w:rPr>
                <w:rFonts w:asciiTheme="minorHAnsi" w:hAnsiTheme="minorHAnsi" w:cstheme="minorHAnsi"/>
                <w:sz w:val="18"/>
                <w:szCs w:val="18"/>
                <w:lang w:eastAsia="en-US"/>
              </w:rPr>
            </w:pPr>
            <w:r w:rsidRPr="00726294">
              <w:rPr>
                <w:rFonts w:asciiTheme="minorHAnsi" w:hAnsiTheme="minorHAnsi" w:cstheme="minorHAnsi"/>
                <w:sz w:val="18"/>
                <w:szCs w:val="18"/>
                <w:lang w:eastAsia="en-US"/>
              </w:rPr>
              <w:t>≤ 35 εκατ. € (μη υποθηκευμένη)</w:t>
            </w:r>
          </w:p>
        </w:tc>
      </w:tr>
    </w:tbl>
    <w:p w:rsidR="0006667C" w:rsidRPr="005831CE"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06667C" w:rsidRDefault="0006667C" w:rsidP="0006667C">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BE32AD">
        <w:rPr>
          <w:rFonts w:asciiTheme="minorHAnsi" w:hAnsiTheme="minorHAnsi"/>
          <w:color w:val="FF0000"/>
          <w:sz w:val="22"/>
          <w:szCs w:val="22"/>
          <w:lang w:val="el-GR"/>
        </w:rPr>
        <w:t>64§3,4  ν. 4790</w:t>
      </w:r>
      <w:r w:rsidRPr="00297FD1">
        <w:rPr>
          <w:rFonts w:asciiTheme="minorHAnsi" w:hAnsiTheme="minorHAnsi"/>
          <w:color w:val="FF0000"/>
          <w:sz w:val="22"/>
          <w:szCs w:val="22"/>
          <w:lang w:val="el-GR"/>
        </w:rPr>
        <w:t>/</w:t>
      </w:r>
      <w:r>
        <w:rPr>
          <w:rFonts w:asciiTheme="minorHAnsi" w:hAnsiTheme="minorHAnsi"/>
          <w:color w:val="FF0000"/>
          <w:sz w:val="22"/>
          <w:szCs w:val="22"/>
          <w:lang w:val="el-GR"/>
        </w:rPr>
        <w:t>2</w:t>
      </w:r>
      <w:r w:rsidRPr="00297FD1">
        <w:rPr>
          <w:rFonts w:asciiTheme="minorHAnsi" w:hAnsiTheme="minorHAnsi"/>
          <w:color w:val="FF0000"/>
          <w:sz w:val="22"/>
          <w:szCs w:val="22"/>
          <w:lang w:val="el-GR"/>
        </w:rPr>
        <w:t>0</w:t>
      </w:r>
      <w:r>
        <w:rPr>
          <w:rFonts w:asciiTheme="minorHAnsi" w:hAnsiTheme="minorHAnsi"/>
          <w:color w:val="FF0000"/>
          <w:sz w:val="22"/>
          <w:szCs w:val="22"/>
          <w:lang w:val="el-GR"/>
        </w:rPr>
        <w:t>21</w:t>
      </w:r>
      <w:r w:rsidRPr="00297FD1">
        <w:rPr>
          <w:rFonts w:asciiTheme="minorHAnsi" w:hAnsiTheme="minorHAnsi"/>
          <w:color w:val="FF0000"/>
          <w:sz w:val="22"/>
          <w:szCs w:val="22"/>
          <w:lang w:val="el-GR"/>
        </w:rPr>
        <w:t>)</w:t>
      </w:r>
      <w:r>
        <w:rPr>
          <w:rFonts w:asciiTheme="minorHAnsi" w:hAnsiTheme="minorHAnsi"/>
          <w:color w:val="FF0000"/>
          <w:sz w:val="22"/>
          <w:szCs w:val="22"/>
          <w:lang w:val="el-GR"/>
        </w:rPr>
        <w:t>.</w:t>
      </w:r>
    </w:p>
    <w:p w:rsidR="0006667C" w:rsidRDefault="0006667C" w:rsidP="0006667C">
      <w:pPr>
        <w:pStyle w:val="Web1"/>
        <w:tabs>
          <w:tab w:val="num" w:pos="426"/>
        </w:tabs>
        <w:spacing w:before="0" w:after="0" w:line="276" w:lineRule="auto"/>
        <w:jc w:val="both"/>
        <w:rPr>
          <w:rFonts w:asciiTheme="minorHAnsi" w:hAnsiTheme="minorHAnsi"/>
          <w:color w:val="FF0000"/>
          <w:sz w:val="22"/>
          <w:szCs w:val="22"/>
          <w:lang w:val="el-GR"/>
        </w:rPr>
      </w:pPr>
    </w:p>
    <w:p w:rsidR="0006667C" w:rsidRPr="00032493" w:rsidRDefault="0006667C" w:rsidP="0006667C">
      <w:pPr>
        <w:pStyle w:val="Web1"/>
        <w:tabs>
          <w:tab w:val="num" w:pos="426"/>
        </w:tabs>
        <w:spacing w:before="0" w:after="0" w:line="276" w:lineRule="auto"/>
        <w:jc w:val="both"/>
        <w:rPr>
          <w:rFonts w:asciiTheme="minorHAnsi" w:hAnsiTheme="minorHAnsi" w:cstheme="minorHAnsi"/>
          <w:color w:val="FF0000"/>
          <w:sz w:val="22"/>
          <w:szCs w:val="22"/>
          <w:lang w:val="el-GR"/>
        </w:rPr>
      </w:pPr>
      <w:r w:rsidRPr="00032493">
        <w:rPr>
          <w:rFonts w:asciiTheme="minorHAnsi" w:hAnsiTheme="minorHAnsi" w:cstheme="minorHAnsi"/>
          <w:b/>
          <w:sz w:val="22"/>
          <w:szCs w:val="22"/>
          <w:lang w:val="el-GR"/>
        </w:rPr>
        <w:t>1.7.</w:t>
      </w:r>
      <w:r w:rsidR="004D1BA0" w:rsidRPr="004A0BE3">
        <w:rPr>
          <w:rFonts w:asciiTheme="minorHAnsi" w:hAnsiTheme="minorHAnsi" w:cstheme="minorHAnsi"/>
          <w:b/>
          <w:sz w:val="22"/>
          <w:szCs w:val="22"/>
          <w:lang w:val="el-GR"/>
        </w:rPr>
        <w:t xml:space="preserve"> Τι γίνεται στην περίπτωση που υπάρχει συνοφειλέτης ή/και εγγυητής; Εντάσσονται στην ρύθμιση του νόμου και οι συνοφειλέτες ή οι εγγυητές;</w:t>
      </w:r>
    </w:p>
    <w:p w:rsidR="0006667C" w:rsidRPr="00297FD1" w:rsidRDefault="0006667C" w:rsidP="0006667C">
      <w:pPr>
        <w:pStyle w:val="a3"/>
        <w:tabs>
          <w:tab w:val="left" w:pos="426"/>
        </w:tabs>
        <w:spacing w:after="0"/>
        <w:jc w:val="both"/>
        <w:rPr>
          <w:rFonts w:cstheme="minorHAnsi"/>
        </w:rPr>
      </w:pPr>
    </w:p>
    <w:p w:rsidR="0006667C" w:rsidRDefault="0006667C" w:rsidP="0006667C">
      <w:pPr>
        <w:tabs>
          <w:tab w:val="left" w:pos="426"/>
        </w:tabs>
        <w:spacing w:after="0"/>
        <w:jc w:val="both"/>
        <w:rPr>
          <w:rFonts w:cstheme="minorHAnsi"/>
        </w:rPr>
      </w:pPr>
      <w:r>
        <w:rPr>
          <w:rFonts w:cstheme="minorHAnsi"/>
        </w:rPr>
        <w:t xml:space="preserve">Για τις ανάγκες του ν. </w:t>
      </w:r>
      <w:r w:rsidR="00236F2D">
        <w:rPr>
          <w:rFonts w:cstheme="minorHAnsi"/>
        </w:rPr>
        <w:t>4790</w:t>
      </w:r>
      <w:r>
        <w:rPr>
          <w:rFonts w:cstheme="minorHAnsi"/>
        </w:rPr>
        <w:t xml:space="preserve">/2021 ως </w:t>
      </w:r>
      <w:r w:rsidRPr="00B71356">
        <w:rPr>
          <w:rFonts w:cstheme="minorHAnsi"/>
        </w:rPr>
        <w:t xml:space="preserve"> «οφειλέτης» νοείται το νομικό και το φυσικό πρόσωπο, ελεύθερος επαγγελματίας ή</w:t>
      </w:r>
      <w:r w:rsidR="004A0BE3">
        <w:rPr>
          <w:rFonts w:cstheme="minorHAnsi"/>
        </w:rPr>
        <w:t xml:space="preserve"> </w:t>
      </w:r>
      <w:r w:rsidRPr="00B71356">
        <w:rPr>
          <w:rFonts w:cstheme="minorHAnsi"/>
        </w:rPr>
        <w:t xml:space="preserve">επιτηδευματίας, που έχει χρηματικές οφειλές </w:t>
      </w:r>
      <w:r>
        <w:rPr>
          <w:rFonts w:cstheme="minorHAnsi"/>
        </w:rPr>
        <w:t>προς Τράπεζα ή άλλο χρηματοδοτικό φορέα</w:t>
      </w:r>
      <w:r w:rsidRPr="00297FD1">
        <w:rPr>
          <w:rFonts w:cstheme="minorHAnsi"/>
        </w:rPr>
        <w:t>, είτε έχει συμβληθεί στη σύμβαση</w:t>
      </w:r>
      <w:r w:rsidR="004A0BE3">
        <w:rPr>
          <w:rFonts w:cstheme="minorHAnsi"/>
        </w:rPr>
        <w:t xml:space="preserve"> </w:t>
      </w:r>
      <w:r w:rsidRPr="00297FD1">
        <w:rPr>
          <w:rFonts w:cstheme="minorHAnsi"/>
        </w:rPr>
        <w:t xml:space="preserve">ως πρωτοφειλέτης (δηλ. άμεσα συμβαλλόμενος), είτε  ως συνοφειλέτης, είτε ως  εγγυητής. </w:t>
      </w:r>
    </w:p>
    <w:p w:rsidR="0006667C" w:rsidRDefault="0006667C" w:rsidP="0006667C">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236F2D">
        <w:rPr>
          <w:rFonts w:asciiTheme="minorHAnsi" w:hAnsiTheme="minorHAnsi"/>
          <w:color w:val="FF0000"/>
          <w:sz w:val="22"/>
          <w:szCs w:val="22"/>
          <w:lang w:val="el-GR"/>
        </w:rPr>
        <w:t xml:space="preserve">65 </w:t>
      </w:r>
      <w:r w:rsidRPr="00297FD1">
        <w:rPr>
          <w:rFonts w:asciiTheme="minorHAnsi" w:hAnsiTheme="minorHAnsi"/>
          <w:color w:val="FF0000"/>
          <w:sz w:val="22"/>
          <w:szCs w:val="22"/>
          <w:lang w:val="el-GR"/>
        </w:rPr>
        <w:t>στοιχ</w:t>
      </w:r>
      <w:r>
        <w:rPr>
          <w:rFonts w:asciiTheme="minorHAnsi" w:hAnsiTheme="minorHAnsi"/>
          <w:color w:val="FF0000"/>
          <w:sz w:val="22"/>
          <w:szCs w:val="22"/>
          <w:lang w:val="el-GR"/>
        </w:rPr>
        <w:t>.α΄</w:t>
      </w:r>
      <w:r w:rsidRPr="00297FD1">
        <w:rPr>
          <w:rFonts w:asciiTheme="minorHAnsi" w:hAnsiTheme="minorHAnsi"/>
          <w:color w:val="FF0000"/>
          <w:sz w:val="22"/>
          <w:szCs w:val="22"/>
          <w:lang w:val="el-GR"/>
        </w:rPr>
        <w:t>ν</w:t>
      </w:r>
      <w:r w:rsidR="00DF79AD">
        <w:rPr>
          <w:rFonts w:asciiTheme="minorHAnsi" w:hAnsiTheme="minorHAnsi"/>
          <w:color w:val="FF0000"/>
          <w:sz w:val="22"/>
          <w:szCs w:val="22"/>
          <w:lang w:val="el-GR"/>
        </w:rPr>
        <w:t>. 4790</w:t>
      </w:r>
      <w:r w:rsidRPr="00297FD1">
        <w:rPr>
          <w:rFonts w:asciiTheme="minorHAnsi" w:hAnsiTheme="minorHAnsi"/>
          <w:color w:val="FF0000"/>
          <w:sz w:val="22"/>
          <w:szCs w:val="22"/>
          <w:lang w:val="el-GR"/>
        </w:rPr>
        <w:t>/202</w:t>
      </w:r>
      <w:r>
        <w:rPr>
          <w:rFonts w:asciiTheme="minorHAnsi" w:hAnsiTheme="minorHAnsi"/>
          <w:color w:val="FF0000"/>
          <w:sz w:val="22"/>
          <w:szCs w:val="22"/>
          <w:lang w:val="el-GR"/>
        </w:rPr>
        <w:t>1</w:t>
      </w:r>
      <w:r w:rsidRPr="00297FD1">
        <w:rPr>
          <w:rFonts w:asciiTheme="minorHAnsi" w:hAnsiTheme="minorHAnsi"/>
          <w:color w:val="FF0000"/>
          <w:sz w:val="22"/>
          <w:szCs w:val="22"/>
          <w:lang w:val="el-GR"/>
        </w:rPr>
        <w:t>)</w:t>
      </w:r>
      <w:r>
        <w:rPr>
          <w:rFonts w:asciiTheme="minorHAnsi" w:hAnsiTheme="minorHAnsi"/>
          <w:color w:val="FF0000"/>
          <w:sz w:val="22"/>
          <w:szCs w:val="22"/>
          <w:lang w:val="el-GR"/>
        </w:rPr>
        <w:t>.</w:t>
      </w:r>
    </w:p>
    <w:p w:rsidR="000157F8" w:rsidRPr="00BA5596" w:rsidRDefault="000157F8" w:rsidP="00BA5596">
      <w:pPr>
        <w:pStyle w:val="Web1"/>
        <w:tabs>
          <w:tab w:val="num" w:pos="426"/>
        </w:tabs>
        <w:spacing w:before="0" w:after="0" w:line="276" w:lineRule="auto"/>
        <w:jc w:val="both"/>
        <w:rPr>
          <w:rFonts w:asciiTheme="minorHAnsi" w:hAnsiTheme="minorHAnsi"/>
          <w:color w:val="FF0000"/>
          <w:lang w:val="el-GR"/>
        </w:rPr>
      </w:pPr>
    </w:p>
    <w:p w:rsidR="0006667C" w:rsidRPr="00297FD1"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Pr>
          <w:rFonts w:cstheme="minorHAnsi"/>
        </w:rPr>
        <w:t xml:space="preserve">Αυτό σημαίνει πρακτικά ότι τόσο ο πρωτοφειλέτης, όσο και ο συνοφειλέτης ή ο εγγυητής μπορούν να υποβάλλουν αίτηση στο πλαίσιο του ν. </w:t>
      </w:r>
      <w:r w:rsidR="00236F2D">
        <w:rPr>
          <w:rFonts w:cstheme="minorHAnsi"/>
        </w:rPr>
        <w:t>4790</w:t>
      </w:r>
      <w:r>
        <w:rPr>
          <w:rFonts w:cstheme="minorHAnsi"/>
        </w:rPr>
        <w:t xml:space="preserve">/2021. Όμως, </w:t>
      </w:r>
      <w:r w:rsidRPr="00297FD1">
        <w:rPr>
          <w:rFonts w:cstheme="minorHAnsi"/>
        </w:rPr>
        <w:t>μία μόνο συνεισφορά μπορεί να καταβληθεί</w:t>
      </w:r>
      <w:r w:rsidR="004A0BE3">
        <w:rPr>
          <w:rFonts w:cstheme="minorHAnsi"/>
        </w:rPr>
        <w:t xml:space="preserve"> </w:t>
      </w:r>
      <w:r w:rsidRPr="00297FD1">
        <w:rPr>
          <w:rFonts w:cstheme="minorHAnsi"/>
        </w:rPr>
        <w:t>για κάθε επιλέξιμη οφειλή, ακόμη και αν για την ίδια οφειλή κατατεθούν περισσότερες από μία αιτήσεις από διαφορετικούς επιλέξιμους οφειλέτες</w:t>
      </w:r>
      <w:r>
        <w:rPr>
          <w:rFonts w:cstheme="minorHAnsi"/>
        </w:rPr>
        <w:t>, κατά την παραπάνω έννοια</w:t>
      </w:r>
      <w:r w:rsidRPr="00297FD1">
        <w:rPr>
          <w:rFonts w:cstheme="minorHAnsi"/>
        </w:rPr>
        <w:t>.</w:t>
      </w:r>
    </w:p>
    <w:p w:rsidR="0006667C" w:rsidRPr="00297FD1" w:rsidRDefault="0006667C" w:rsidP="0006667C">
      <w:pPr>
        <w:spacing w:after="0"/>
        <w:jc w:val="both"/>
        <w:rPr>
          <w:rFonts w:asciiTheme="minorHAnsi" w:hAnsiTheme="minorHAnsi"/>
          <w:color w:val="FF0000"/>
        </w:rPr>
      </w:pPr>
      <w:r w:rsidRPr="00297FD1">
        <w:rPr>
          <w:rFonts w:asciiTheme="minorHAnsi" w:hAnsiTheme="minorHAnsi"/>
          <w:color w:val="FF0000"/>
        </w:rPr>
        <w:t xml:space="preserve">(άρθρο </w:t>
      </w:r>
      <w:r w:rsidR="00236F2D">
        <w:rPr>
          <w:rFonts w:asciiTheme="minorHAnsi" w:hAnsiTheme="minorHAnsi"/>
          <w:color w:val="FF0000"/>
        </w:rPr>
        <w:t>69</w:t>
      </w:r>
      <w:r w:rsidRPr="00297FD1">
        <w:rPr>
          <w:rFonts w:asciiTheme="minorHAnsi" w:hAnsiTheme="minorHAnsi"/>
          <w:color w:val="FF0000"/>
        </w:rPr>
        <w:t xml:space="preserve"> παρ. </w:t>
      </w:r>
      <w:r>
        <w:rPr>
          <w:rFonts w:asciiTheme="minorHAnsi" w:hAnsiTheme="minorHAnsi"/>
          <w:color w:val="FF0000"/>
        </w:rPr>
        <w:t>8</w:t>
      </w:r>
      <w:r w:rsidRPr="00297FD1">
        <w:rPr>
          <w:rFonts w:asciiTheme="minorHAnsi" w:hAnsiTheme="minorHAnsi"/>
          <w:color w:val="FF0000"/>
        </w:rPr>
        <w:t xml:space="preserve"> του ν. </w:t>
      </w:r>
      <w:r w:rsidR="00DF79AD">
        <w:rPr>
          <w:rFonts w:asciiTheme="minorHAnsi" w:hAnsiTheme="minorHAnsi"/>
          <w:color w:val="FF0000"/>
        </w:rPr>
        <w:t>4790</w:t>
      </w:r>
      <w:r w:rsidRPr="00297FD1">
        <w:rPr>
          <w:rFonts w:asciiTheme="minorHAnsi" w:hAnsiTheme="minorHAnsi"/>
          <w:color w:val="FF0000"/>
        </w:rPr>
        <w:t>/202</w:t>
      </w:r>
      <w:r>
        <w:rPr>
          <w:rFonts w:asciiTheme="minorHAnsi" w:hAnsiTheme="minorHAnsi"/>
          <w:color w:val="FF0000"/>
        </w:rPr>
        <w:t>1</w:t>
      </w:r>
      <w:r w:rsidRPr="00297FD1">
        <w:rPr>
          <w:rFonts w:asciiTheme="minorHAnsi" w:hAnsiTheme="minorHAnsi"/>
          <w:color w:val="FF0000"/>
        </w:rPr>
        <w:t>)</w:t>
      </w:r>
      <w:r>
        <w:rPr>
          <w:rFonts w:asciiTheme="minorHAnsi" w:hAnsiTheme="minorHAnsi"/>
          <w:color w:val="FF0000"/>
        </w:rPr>
        <w:t>.</w:t>
      </w:r>
    </w:p>
    <w:p w:rsidR="0006667C" w:rsidRDefault="0006667C" w:rsidP="0006667C">
      <w:pPr>
        <w:tabs>
          <w:tab w:val="left" w:pos="426"/>
        </w:tabs>
        <w:spacing w:after="0"/>
        <w:jc w:val="both"/>
        <w:rPr>
          <w:rFonts w:asciiTheme="minorHAnsi" w:hAnsiTheme="minorHAnsi"/>
          <w:color w:val="FF0000"/>
        </w:rPr>
      </w:pPr>
    </w:p>
    <w:p w:rsidR="0006667C" w:rsidRPr="001C01ED" w:rsidRDefault="0006667C" w:rsidP="0006667C">
      <w:pPr>
        <w:tabs>
          <w:tab w:val="left" w:pos="426"/>
        </w:tabs>
        <w:spacing w:after="0"/>
        <w:jc w:val="both"/>
        <w:rPr>
          <w:rFonts w:asciiTheme="minorHAnsi" w:hAnsiTheme="minorHAnsi"/>
        </w:rPr>
      </w:pPr>
      <w:r w:rsidRPr="001C01ED">
        <w:rPr>
          <w:rFonts w:asciiTheme="minorHAnsi" w:hAnsiTheme="minorHAnsi"/>
        </w:rPr>
        <w:t>Τα κριτήρια επιλεξιμότητας</w:t>
      </w:r>
      <w:r w:rsidR="004A0BE3">
        <w:rPr>
          <w:rFonts w:asciiTheme="minorHAnsi" w:hAnsiTheme="minorHAnsi"/>
        </w:rPr>
        <w:t xml:space="preserve"> </w:t>
      </w:r>
      <w:r w:rsidRPr="001C01ED">
        <w:rPr>
          <w:rFonts w:asciiTheme="minorHAnsi" w:hAnsiTheme="minorHAnsi"/>
          <w:u w:val="single"/>
        </w:rPr>
        <w:t>των αιτούντων</w:t>
      </w:r>
      <w:r>
        <w:rPr>
          <w:rFonts w:asciiTheme="minorHAnsi" w:hAnsiTheme="minorHAnsi"/>
          <w:u w:val="single"/>
        </w:rPr>
        <w:t xml:space="preserve"> προσώπων</w:t>
      </w:r>
      <w:r w:rsidRPr="001C01ED">
        <w:rPr>
          <w:rFonts w:asciiTheme="minorHAnsi" w:hAnsiTheme="minorHAnsi"/>
        </w:rPr>
        <w:t xml:space="preserve">, είτε πρόκειται για </w:t>
      </w:r>
      <w:r w:rsidRPr="00C67D0B">
        <w:rPr>
          <w:rFonts w:asciiTheme="minorHAnsi" w:hAnsiTheme="minorHAnsi"/>
        </w:rPr>
        <w:t xml:space="preserve">πρωτοφειλέτη, είτε για συνοφειλέτη ή εγγυητή, είναι αυτά που αναφέρονται στο άρθρο </w:t>
      </w:r>
      <w:r w:rsidR="004A0BE3">
        <w:rPr>
          <w:rFonts w:asciiTheme="minorHAnsi" w:hAnsiTheme="minorHAnsi"/>
        </w:rPr>
        <w:t>64</w:t>
      </w:r>
      <w:r w:rsidRPr="00C67D0B">
        <w:rPr>
          <w:rFonts w:asciiTheme="minorHAnsi" w:hAnsiTheme="minorHAnsi"/>
        </w:rPr>
        <w:t xml:space="preserve">§3,4 του Ν. </w:t>
      </w:r>
      <w:r w:rsidR="00236F2D">
        <w:rPr>
          <w:rFonts w:asciiTheme="minorHAnsi" w:hAnsiTheme="minorHAnsi"/>
        </w:rPr>
        <w:t>4790</w:t>
      </w:r>
      <w:r w:rsidRPr="00C67D0B">
        <w:rPr>
          <w:rFonts w:asciiTheme="minorHAnsi" w:hAnsiTheme="minorHAnsi"/>
        </w:rPr>
        <w:t>/202</w:t>
      </w:r>
      <w:r>
        <w:rPr>
          <w:rFonts w:asciiTheme="minorHAnsi" w:hAnsiTheme="minorHAnsi"/>
        </w:rPr>
        <w:t>1</w:t>
      </w:r>
      <w:r w:rsidRPr="00C67D0B">
        <w:rPr>
          <w:rFonts w:asciiTheme="minorHAnsi" w:hAnsiTheme="minorHAnsi"/>
        </w:rPr>
        <w:t xml:space="preserve"> και είναι τα ίδια για όλες τις παραπάνω κατηγορίες αιτούντων. Δηλ. όταν </w:t>
      </w:r>
      <w:r w:rsidRPr="001C01ED">
        <w:rPr>
          <w:rFonts w:asciiTheme="minorHAnsi" w:hAnsiTheme="minorHAnsi"/>
        </w:rPr>
        <w:t xml:space="preserve">η αίτηση υποβάλλεται από τον εγγυητή ή τον συνοφειλέτη, τότε αυτοί έχουν την ιδιότητα του «αιτούντος» και ισχύουν γι΄ αυτούς τα κριτήρια επιλεξιμότητας που ισχύουν για τους </w:t>
      </w:r>
      <w:r>
        <w:rPr>
          <w:rFonts w:asciiTheme="minorHAnsi" w:hAnsiTheme="minorHAnsi"/>
        </w:rPr>
        <w:t>πρωτοφειλέτες</w:t>
      </w:r>
      <w:r w:rsidR="004A0BE3">
        <w:rPr>
          <w:rFonts w:asciiTheme="minorHAnsi" w:hAnsiTheme="minorHAnsi"/>
        </w:rPr>
        <w:t xml:space="preserve"> </w:t>
      </w:r>
      <w:r w:rsidRPr="001C01ED">
        <w:rPr>
          <w:rFonts w:asciiTheme="minorHAnsi" w:hAnsiTheme="minorHAnsi"/>
        </w:rPr>
        <w:t>αιτούντες.</w:t>
      </w:r>
    </w:p>
    <w:p w:rsidR="0006667C" w:rsidRPr="001C01ED" w:rsidRDefault="0006667C" w:rsidP="0006667C">
      <w:pPr>
        <w:pStyle w:val="Web1"/>
        <w:tabs>
          <w:tab w:val="num" w:pos="426"/>
        </w:tabs>
        <w:spacing w:before="0" w:after="0" w:line="276" w:lineRule="auto"/>
        <w:jc w:val="both"/>
        <w:rPr>
          <w:rFonts w:asciiTheme="minorHAnsi" w:hAnsiTheme="minorHAnsi"/>
          <w:sz w:val="22"/>
          <w:szCs w:val="22"/>
          <w:lang w:val="el-GR"/>
        </w:rPr>
      </w:pPr>
    </w:p>
    <w:p w:rsidR="0006667C" w:rsidRPr="00F87625" w:rsidRDefault="0006667C" w:rsidP="00BA5596">
      <w:pPr>
        <w:spacing w:after="0"/>
        <w:jc w:val="both"/>
        <w:rPr>
          <w:rFonts w:asciiTheme="minorHAnsi" w:hAnsiTheme="minorHAnsi"/>
          <w:color w:val="FF0000"/>
        </w:rPr>
      </w:pPr>
      <w:r w:rsidRPr="00E60B9F">
        <w:rPr>
          <w:rFonts w:asciiTheme="minorHAnsi" w:hAnsiTheme="minorHAnsi"/>
          <w:color w:val="FF0000"/>
        </w:rPr>
        <w:t xml:space="preserve">(άρθρο </w:t>
      </w:r>
      <w:r w:rsidR="00236F2D">
        <w:rPr>
          <w:rFonts w:asciiTheme="minorHAnsi" w:hAnsiTheme="minorHAnsi"/>
          <w:color w:val="FF0000"/>
        </w:rPr>
        <w:t>64</w:t>
      </w:r>
      <w:r w:rsidRPr="00E60B9F">
        <w:rPr>
          <w:rFonts w:asciiTheme="minorHAnsi" w:hAnsiTheme="minorHAnsi"/>
          <w:color w:val="FF0000"/>
        </w:rPr>
        <w:t xml:space="preserve">§3,4 του ν. </w:t>
      </w:r>
      <w:r w:rsidR="00DF79AD">
        <w:rPr>
          <w:rFonts w:asciiTheme="minorHAnsi" w:hAnsiTheme="minorHAnsi"/>
          <w:color w:val="FF0000"/>
        </w:rPr>
        <w:t>4790</w:t>
      </w:r>
      <w:r w:rsidRPr="00E60B9F">
        <w:rPr>
          <w:rFonts w:asciiTheme="minorHAnsi" w:hAnsiTheme="minorHAnsi"/>
          <w:color w:val="FF0000"/>
        </w:rPr>
        <w:t>/202</w:t>
      </w:r>
      <w:r w:rsidR="00236F2D">
        <w:rPr>
          <w:rFonts w:asciiTheme="minorHAnsi" w:hAnsiTheme="minorHAnsi"/>
          <w:color w:val="FF0000"/>
        </w:rPr>
        <w:t xml:space="preserve">1, άρθρο 65 </w:t>
      </w:r>
      <w:r>
        <w:rPr>
          <w:rFonts w:asciiTheme="minorHAnsi" w:hAnsiTheme="minorHAnsi"/>
          <w:color w:val="FF0000"/>
        </w:rPr>
        <w:t>στοιχ.α΄ ν</w:t>
      </w:r>
      <w:r w:rsidR="00DF79AD">
        <w:rPr>
          <w:rFonts w:asciiTheme="minorHAnsi" w:hAnsiTheme="minorHAnsi"/>
          <w:color w:val="FF0000"/>
        </w:rPr>
        <w:t>. 4790</w:t>
      </w:r>
      <w:r>
        <w:rPr>
          <w:rFonts w:asciiTheme="minorHAnsi" w:hAnsiTheme="minorHAnsi"/>
          <w:color w:val="FF0000"/>
        </w:rPr>
        <w:t>/2021</w:t>
      </w:r>
      <w:r w:rsidRPr="00E60B9F">
        <w:rPr>
          <w:rFonts w:asciiTheme="minorHAnsi" w:hAnsiTheme="minorHAnsi"/>
          <w:color w:val="FF0000"/>
        </w:rPr>
        <w:t>)</w:t>
      </w:r>
    </w:p>
    <w:p w:rsidR="0006667C" w:rsidRDefault="0006667C" w:rsidP="0006667C"/>
    <w:p w:rsidR="0006667C" w:rsidRPr="007C56CD" w:rsidRDefault="0006667C" w:rsidP="0006667C">
      <w:pPr>
        <w:pStyle w:val="a3"/>
        <w:numPr>
          <w:ilvl w:val="1"/>
          <w:numId w:val="3"/>
        </w:numPr>
        <w:tabs>
          <w:tab w:val="left" w:pos="426"/>
        </w:tabs>
        <w:spacing w:after="0"/>
        <w:ind w:left="0" w:firstLine="0"/>
        <w:jc w:val="both"/>
        <w:rPr>
          <w:b/>
        </w:rPr>
      </w:pPr>
      <w:r w:rsidRPr="007C56CD">
        <w:rPr>
          <w:b/>
        </w:rPr>
        <w:t>Τι ισχύει εάν έχω λάβει αναστολή πληρωμ</w:t>
      </w:r>
      <w:r w:rsidR="00B123B3">
        <w:rPr>
          <w:b/>
        </w:rPr>
        <w:t>ής των οφειλών μου</w:t>
      </w:r>
      <w:r w:rsidRPr="007C56CD">
        <w:rPr>
          <w:b/>
        </w:rPr>
        <w:t>; Λογίζεται ως καθυστέρηση η χορήγηση αναστολής πληρωμών στην καταβολή της μηνιαίας δόσης εκουσίως από το χρηματοδοτικό φορέα ή στο πλαίσιο σχετικής νομοθετικής πρόβλεψης;</w:t>
      </w:r>
    </w:p>
    <w:p w:rsidR="0006667C" w:rsidRPr="007C56CD" w:rsidRDefault="0006667C" w:rsidP="0006667C">
      <w:pPr>
        <w:pStyle w:val="a3"/>
        <w:ind w:left="0"/>
        <w:rPr>
          <w:rFonts w:cs="Calibri"/>
          <w:b/>
          <w:bCs/>
        </w:rPr>
      </w:pPr>
    </w:p>
    <w:p w:rsidR="0006667C" w:rsidRPr="007C56CD" w:rsidRDefault="0006667C" w:rsidP="0006667C">
      <w:pPr>
        <w:pStyle w:val="a3"/>
        <w:tabs>
          <w:tab w:val="left" w:pos="426"/>
        </w:tabs>
        <w:spacing w:after="0"/>
        <w:ind w:left="0"/>
        <w:jc w:val="both"/>
        <w:rPr>
          <w:rFonts w:cs="Calibri"/>
        </w:rPr>
      </w:pPr>
      <w:r w:rsidRPr="007C56CD">
        <w:rPr>
          <w:rFonts w:cs="Calibri"/>
        </w:rPr>
        <w:t xml:space="preserve">Αν ο κορωνοπλήκτος έχει λάβει αναστολή πληρωμής </w:t>
      </w:r>
      <w:r w:rsidR="00B123B3">
        <w:rPr>
          <w:rFonts w:cs="Calibri"/>
        </w:rPr>
        <w:t xml:space="preserve">οφειλών </w:t>
      </w:r>
      <w:r w:rsidRPr="007C56CD">
        <w:rPr>
          <w:rFonts w:cs="Calibri"/>
        </w:rPr>
        <w:t xml:space="preserve">από το χρηματοδοτικό φορέα, τότε η καταβολή της συνεισφοράς του Δημοσίου μπορεί να αρχίσει μετά τη λήξη της αναστολής αυτής και δεν χρειάζεται να διακοπεί η αναστολή. </w:t>
      </w:r>
    </w:p>
    <w:p w:rsidR="0006667C" w:rsidRPr="007C56CD" w:rsidRDefault="0006667C" w:rsidP="0006667C">
      <w:pPr>
        <w:pStyle w:val="a3"/>
        <w:tabs>
          <w:tab w:val="left" w:pos="426"/>
        </w:tabs>
        <w:spacing w:after="0"/>
        <w:ind w:left="0"/>
        <w:jc w:val="both"/>
        <w:rPr>
          <w:rFonts w:cs="Calibri"/>
        </w:rPr>
      </w:pPr>
      <w:r w:rsidRPr="007C56CD">
        <w:rPr>
          <w:rFonts w:cs="Calibri"/>
        </w:rPr>
        <w:t>Συγκεκριμένα, ο οφειλέτης μπορεί να επιλέξει:</w:t>
      </w:r>
    </w:p>
    <w:p w:rsidR="0006667C" w:rsidRPr="007C56CD" w:rsidRDefault="0006667C" w:rsidP="002631D5">
      <w:pPr>
        <w:pStyle w:val="a3"/>
        <w:numPr>
          <w:ilvl w:val="0"/>
          <w:numId w:val="7"/>
        </w:numPr>
        <w:tabs>
          <w:tab w:val="left" w:pos="426"/>
        </w:tabs>
        <w:spacing w:after="0"/>
        <w:ind w:left="0" w:firstLine="0"/>
        <w:jc w:val="both"/>
        <w:rPr>
          <w:rFonts w:cs="Calibri"/>
        </w:rPr>
      </w:pPr>
      <w:r w:rsidRPr="007C56CD">
        <w:rPr>
          <w:rFonts w:cs="Calibri"/>
        </w:rPr>
        <w:t>είτε να διακόψει την αναστολή σε συνεργασία με την τράπεζα και τότε θα λάβει Κρατική επιδότηση για 8 μήνες</w:t>
      </w:r>
    </w:p>
    <w:p w:rsidR="0006667C" w:rsidRPr="007C56CD" w:rsidRDefault="0006667C" w:rsidP="002631D5">
      <w:pPr>
        <w:pStyle w:val="a3"/>
        <w:numPr>
          <w:ilvl w:val="0"/>
          <w:numId w:val="7"/>
        </w:numPr>
        <w:tabs>
          <w:tab w:val="left" w:pos="426"/>
        </w:tabs>
        <w:spacing w:after="0"/>
        <w:ind w:left="0" w:firstLine="0"/>
        <w:jc w:val="both"/>
        <w:rPr>
          <w:rFonts w:cs="Calibri"/>
        </w:rPr>
      </w:pPr>
      <w:r w:rsidRPr="007C56CD">
        <w:rPr>
          <w:rFonts w:cs="Calibri"/>
        </w:rPr>
        <w:t>είτε να μην διακόψει την αναστολή σε συνεργασία με την τράπεζα και τότε θα λάβει Κρατική επιδότηση για χρονικό διάστημα μικρότερο των 8 μηνών, έτσι ώστε η συνεισφορά του δημοσίου να μην ξεπερνά τους 8 μήνες μετά την ημερομηνία έγκρισης της συνεισφοράς.</w:t>
      </w:r>
    </w:p>
    <w:p w:rsidR="00B123B3" w:rsidRDefault="00B123B3" w:rsidP="0006667C">
      <w:pPr>
        <w:jc w:val="both"/>
        <w:rPr>
          <w:rFonts w:cs="Calibri"/>
        </w:rPr>
      </w:pPr>
    </w:p>
    <w:p w:rsidR="0006667C" w:rsidRPr="007C56CD" w:rsidRDefault="0006667C" w:rsidP="0006667C">
      <w:pPr>
        <w:jc w:val="both"/>
        <w:rPr>
          <w:rFonts w:cs="Calibri"/>
        </w:rPr>
      </w:pPr>
      <w:r w:rsidRPr="007C56CD">
        <w:rPr>
          <w:rFonts w:cs="Calibri"/>
        </w:rPr>
        <w:t xml:space="preserve">Επίσης, μπορεί να χορηγηθεί επιπλέον επιμήκυνση της ήδη χορηγηθείσας αναστολής σε επιλέξιμη οφειλή, μετά τη διαπίστωση της επιλεξιμότητας της οφειλής στο πλαίσιο του παρόντος προγράμματος. Ωστόσο το δημόσιο δεν δύναται να επιδοτήσει το κορωνόπληκτο δάνειο για χρονικό διάστημα άνω των 8 μηνών μετά την ημερομηνία έγκρισης της συνεισφοράς. </w:t>
      </w:r>
    </w:p>
    <w:p w:rsidR="0006667C" w:rsidRPr="007C56CD" w:rsidRDefault="0006667C" w:rsidP="0006667C">
      <w:pPr>
        <w:jc w:val="both"/>
        <w:rPr>
          <w:rFonts w:cs="Calibri"/>
        </w:rPr>
      </w:pPr>
      <w:r w:rsidRPr="007C56CD">
        <w:rPr>
          <w:rFonts w:cs="Calibri"/>
        </w:rPr>
        <w:t xml:space="preserve">Όχι, δεν λογίζεται ως καθυστέρηση η χορήγηση αναστολής πληρωμών για την καταβολή της μηνιαίας δόσης </w:t>
      </w:r>
      <w:r w:rsidR="00B123B3">
        <w:rPr>
          <w:rFonts w:cs="Calibri"/>
        </w:rPr>
        <w:t>χρηματικής οφειλής (π.χ. δανείου)</w:t>
      </w:r>
      <w:r w:rsidRPr="007C56CD">
        <w:rPr>
          <w:rFonts w:cs="Calibri"/>
        </w:rPr>
        <w:t xml:space="preserve">, είτε εκουσίως από το χρηματοδοτικό φορέα ή στο πλαίσιο σχετικής νομοθετικής πρόβλεψης. </w:t>
      </w:r>
    </w:p>
    <w:p w:rsidR="0006667C" w:rsidRPr="007C56CD" w:rsidRDefault="0006667C" w:rsidP="0006667C">
      <w:pPr>
        <w:spacing w:after="0"/>
        <w:jc w:val="both"/>
        <w:rPr>
          <w:rFonts w:cs="Calibri"/>
          <w:color w:val="FF0000"/>
        </w:rPr>
      </w:pPr>
      <w:r w:rsidRPr="007C56CD">
        <w:rPr>
          <w:rFonts w:cs="Calibri"/>
          <w:color w:val="FF0000"/>
        </w:rPr>
        <w:t>{άρθρο πέμπτο και έβδομο της 30.3.2020 Πράξης Νομοθετικού Περιεχομένου (Α’ 75), όπως κυρώθηκε με τ</w:t>
      </w:r>
      <w:r w:rsidR="00236F2D">
        <w:rPr>
          <w:rFonts w:cs="Calibri"/>
          <w:color w:val="FF0000"/>
        </w:rPr>
        <w:t>ον ν. 4684/2020 (Α’86), άρθρο 69 παρ.9 του ν. 4790</w:t>
      </w:r>
      <w:r w:rsidRPr="007C56CD">
        <w:rPr>
          <w:rFonts w:cs="Calibri"/>
          <w:color w:val="FF0000"/>
        </w:rPr>
        <w:t>/2021}</w:t>
      </w:r>
    </w:p>
    <w:p w:rsidR="0006667C" w:rsidRPr="007C56CD" w:rsidRDefault="0006667C" w:rsidP="0006667C">
      <w:pPr>
        <w:spacing w:after="0"/>
        <w:jc w:val="both"/>
        <w:rPr>
          <w:rFonts w:cs="Calibri"/>
          <w:color w:val="FF0000"/>
        </w:rPr>
      </w:pPr>
    </w:p>
    <w:p w:rsidR="0006667C" w:rsidRPr="007C56CD" w:rsidRDefault="0006667C" w:rsidP="0006667C">
      <w:pPr>
        <w:pStyle w:val="a3"/>
        <w:numPr>
          <w:ilvl w:val="1"/>
          <w:numId w:val="3"/>
        </w:numPr>
        <w:tabs>
          <w:tab w:val="left" w:pos="426"/>
        </w:tabs>
        <w:spacing w:after="0"/>
        <w:ind w:left="0" w:firstLine="0"/>
        <w:jc w:val="both"/>
        <w:rPr>
          <w:b/>
        </w:rPr>
      </w:pPr>
      <w:r w:rsidRPr="007C56CD">
        <w:rPr>
          <w:b/>
        </w:rPr>
        <w:t xml:space="preserve">Τι ισχύει στην περίπτωση που η οφειλή του αιτούντος έχει ήδη επιδοτηθεί μέσω του  Ν.4605/2019 ή του Ν. </w:t>
      </w:r>
      <w:r w:rsidR="00BB6EC0" w:rsidRPr="007C56CD">
        <w:rPr>
          <w:b/>
        </w:rPr>
        <w:t>471</w:t>
      </w:r>
      <w:r w:rsidR="00BB6EC0">
        <w:rPr>
          <w:b/>
        </w:rPr>
        <w:t>4</w:t>
      </w:r>
      <w:r w:rsidR="004A0BE3">
        <w:rPr>
          <w:b/>
        </w:rPr>
        <w:t>/2020 (Πρόγραμμα Γέφυρα Ι</w:t>
      </w:r>
      <w:r w:rsidRPr="007C56CD">
        <w:rPr>
          <w:b/>
        </w:rPr>
        <w:t xml:space="preserve">; </w:t>
      </w:r>
    </w:p>
    <w:p w:rsidR="0006667C" w:rsidRPr="007C56CD" w:rsidRDefault="0006667C" w:rsidP="0006667C">
      <w:pPr>
        <w:tabs>
          <w:tab w:val="left" w:pos="426"/>
        </w:tabs>
        <w:spacing w:after="0"/>
        <w:jc w:val="both"/>
        <w:rPr>
          <w:b/>
        </w:rPr>
      </w:pPr>
    </w:p>
    <w:p w:rsidR="0006667C" w:rsidRPr="007C56CD"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7C56CD">
        <w:rPr>
          <w:rFonts w:cs="Calibri"/>
        </w:rPr>
        <w:t xml:space="preserve">Ένας πολίτης δεν μπορεί να λαμβάνει διπλή επιδότηση για </w:t>
      </w:r>
      <w:r w:rsidR="00B123B3">
        <w:rPr>
          <w:rFonts w:cs="Calibri"/>
        </w:rPr>
        <w:t>την ίδια οφειλή</w:t>
      </w:r>
      <w:r w:rsidRPr="007C56CD">
        <w:rPr>
          <w:rFonts w:cs="Calibri"/>
        </w:rPr>
        <w:t>.</w:t>
      </w:r>
    </w:p>
    <w:p w:rsidR="0006667C" w:rsidRPr="007C56CD"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7C56CD">
        <w:rPr>
          <w:rFonts w:cs="Calibri"/>
        </w:rPr>
        <w:t xml:space="preserve">Έτσι, </w:t>
      </w:r>
      <w:r w:rsidR="00B123B3">
        <w:rPr>
          <w:rFonts w:cs="Calibri"/>
        </w:rPr>
        <w:t xml:space="preserve">οι οφειλές </w:t>
      </w:r>
      <w:r w:rsidRPr="007C56CD">
        <w:rPr>
          <w:rFonts w:cs="Calibri"/>
        </w:rPr>
        <w:t>που έχουν επιδοτηθεί με το προηγούμενο Πρόγραμμα Γέφυρα (Κεφάλαιο Γ΄ Μέρους Τρίτου του νόμου 4714/2020, δεν είναι επιλέξιμ</w:t>
      </w:r>
      <w:r w:rsidR="00B123B3">
        <w:rPr>
          <w:rFonts w:cs="Calibri"/>
        </w:rPr>
        <w:t>ες</w:t>
      </w:r>
      <w:r w:rsidRPr="007C56CD">
        <w:rPr>
          <w:rFonts w:cs="Calibri"/>
        </w:rPr>
        <w:t xml:space="preserve"> για επιδότηση με το Πρόγραμμα Γέφυρα</w:t>
      </w:r>
      <w:r w:rsidR="004E280E">
        <w:rPr>
          <w:rFonts w:cs="Calibri"/>
        </w:rPr>
        <w:t xml:space="preserve"> </w:t>
      </w:r>
      <w:r w:rsidR="005029B0">
        <w:rPr>
          <w:rFonts w:cs="Calibri"/>
        </w:rPr>
        <w:t>ΙΙ</w:t>
      </w:r>
      <w:r w:rsidRPr="007C56CD">
        <w:rPr>
          <w:rFonts w:cs="Calibri"/>
        </w:rPr>
        <w:t xml:space="preserve">. </w:t>
      </w:r>
    </w:p>
    <w:p w:rsidR="0006667C" w:rsidRPr="007C56CD"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7C56CD">
        <w:rPr>
          <w:rFonts w:cs="Calibri"/>
        </w:rPr>
        <w:t xml:space="preserve">Σε κάθε περίπτωση, θα πρέπει ο δικαιούχος να μην έχει κατά το χρόνο υποβολής της αιτήσεως στο Πρόγραμμα Γέφυρα </w:t>
      </w:r>
      <w:r w:rsidR="005029B0">
        <w:rPr>
          <w:rFonts w:cs="Calibri"/>
        </w:rPr>
        <w:t>ΙΙ</w:t>
      </w:r>
      <w:r w:rsidR="004A0BE3">
        <w:rPr>
          <w:rFonts w:cs="Calibri"/>
        </w:rPr>
        <w:t xml:space="preserve"> </w:t>
      </w:r>
      <w:r w:rsidRPr="007C56CD">
        <w:rPr>
          <w:rFonts w:cs="Calibri"/>
        </w:rPr>
        <w:t>άλλη ενεργή κρατική ενίσχυση για την οφειλή που είναι επιδεκτική συνεισφοράς.</w:t>
      </w:r>
    </w:p>
    <w:p w:rsidR="0006667C" w:rsidRPr="007C56CD" w:rsidRDefault="00236F2D" w:rsidP="0006667C">
      <w:pPr>
        <w:pStyle w:val="Web1"/>
        <w:tabs>
          <w:tab w:val="num" w:pos="426"/>
        </w:tabs>
        <w:spacing w:before="0" w:after="0" w:line="276" w:lineRule="auto"/>
        <w:jc w:val="both"/>
        <w:rPr>
          <w:rFonts w:asciiTheme="minorHAnsi" w:hAnsiTheme="minorHAnsi"/>
          <w:color w:val="FF0000"/>
          <w:sz w:val="22"/>
          <w:szCs w:val="22"/>
          <w:lang w:val="el-GR"/>
        </w:rPr>
      </w:pPr>
      <w:r>
        <w:rPr>
          <w:rFonts w:asciiTheme="minorHAnsi" w:hAnsiTheme="minorHAnsi"/>
          <w:color w:val="FF0000"/>
          <w:sz w:val="22"/>
          <w:szCs w:val="22"/>
          <w:lang w:val="el-GR"/>
        </w:rPr>
        <w:t>(άρθρο 64</w:t>
      </w:r>
      <w:r w:rsidR="0006667C" w:rsidRPr="007C56CD">
        <w:rPr>
          <w:rFonts w:asciiTheme="minorHAnsi" w:hAnsiTheme="minorHAnsi"/>
          <w:color w:val="FF0000"/>
          <w:sz w:val="22"/>
          <w:szCs w:val="22"/>
          <w:lang w:val="el-GR"/>
        </w:rPr>
        <w:t>§4 του ν</w:t>
      </w:r>
      <w:r w:rsidR="00DF79AD">
        <w:rPr>
          <w:rFonts w:asciiTheme="minorHAnsi" w:hAnsiTheme="minorHAnsi"/>
          <w:color w:val="FF0000"/>
          <w:sz w:val="22"/>
          <w:szCs w:val="22"/>
          <w:lang w:val="el-GR"/>
        </w:rPr>
        <w:t>. 4790/</w:t>
      </w:r>
      <w:r w:rsidR="0006667C" w:rsidRPr="007C56CD">
        <w:rPr>
          <w:rFonts w:asciiTheme="minorHAnsi" w:hAnsiTheme="minorHAnsi"/>
          <w:color w:val="FF0000"/>
          <w:sz w:val="22"/>
          <w:szCs w:val="22"/>
          <w:lang w:val="el-GR"/>
        </w:rPr>
        <w:t>2021)</w:t>
      </w:r>
    </w:p>
    <w:p w:rsidR="0006667C" w:rsidRPr="007C56CD" w:rsidRDefault="0006667C" w:rsidP="0006667C">
      <w:pPr>
        <w:tabs>
          <w:tab w:val="left" w:pos="426"/>
        </w:tabs>
        <w:spacing w:after="0"/>
        <w:jc w:val="both"/>
        <w:rPr>
          <w:color w:val="FF0000"/>
        </w:rPr>
      </w:pPr>
    </w:p>
    <w:p w:rsidR="0006667C" w:rsidRPr="007C56CD" w:rsidRDefault="0006667C" w:rsidP="0006667C">
      <w:pPr>
        <w:pStyle w:val="a3"/>
        <w:numPr>
          <w:ilvl w:val="1"/>
          <w:numId w:val="3"/>
        </w:numPr>
        <w:tabs>
          <w:tab w:val="left" w:pos="426"/>
        </w:tabs>
        <w:spacing w:after="0"/>
        <w:ind w:left="0" w:firstLine="0"/>
        <w:jc w:val="both"/>
        <w:rPr>
          <w:b/>
          <w:color w:val="333333"/>
          <w:shd w:val="clear" w:color="auto" w:fill="FFFFFF"/>
        </w:rPr>
      </w:pPr>
      <w:r w:rsidRPr="007C56CD">
        <w:rPr>
          <w:b/>
          <w:color w:val="333333"/>
          <w:shd w:val="clear" w:color="auto" w:fill="FFFFFF"/>
        </w:rPr>
        <w:t xml:space="preserve">Τι γίνεται στην περίπτωση που </w:t>
      </w:r>
      <w:r w:rsidR="00B123B3">
        <w:rPr>
          <w:b/>
          <w:color w:val="333333"/>
          <w:shd w:val="clear" w:color="auto" w:fill="FFFFFF"/>
        </w:rPr>
        <w:t xml:space="preserve">για την οφειλή (π.χ. δάνειο) υπάρχει η </w:t>
      </w:r>
      <w:r w:rsidRPr="007C56CD">
        <w:rPr>
          <w:b/>
          <w:color w:val="333333"/>
          <w:shd w:val="clear" w:color="auto" w:fill="FFFFFF"/>
        </w:rPr>
        <w:t>εγγύηση του Ελληνικού Δημοσίου;</w:t>
      </w:r>
    </w:p>
    <w:p w:rsidR="0006667C" w:rsidRPr="007C56CD" w:rsidRDefault="0006667C" w:rsidP="0006667C">
      <w:pPr>
        <w:tabs>
          <w:tab w:val="left" w:pos="426"/>
        </w:tabs>
        <w:spacing w:after="0"/>
        <w:jc w:val="both"/>
        <w:rPr>
          <w:color w:val="333333"/>
          <w:shd w:val="clear" w:color="auto" w:fill="FFFFFF"/>
        </w:rPr>
      </w:pPr>
    </w:p>
    <w:p w:rsidR="0006667C" w:rsidRPr="007C56CD"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7C56CD">
        <w:rPr>
          <w:rFonts w:cs="Calibri"/>
        </w:rPr>
        <w:t xml:space="preserve">Τα δάνεια </w:t>
      </w:r>
      <w:r w:rsidR="00B123B3">
        <w:rPr>
          <w:rFonts w:cs="Calibri"/>
        </w:rPr>
        <w:t xml:space="preserve">και λοιπές πιστώσεις </w:t>
      </w:r>
      <w:r w:rsidRPr="007C56CD">
        <w:rPr>
          <w:rFonts w:cs="Calibri"/>
        </w:rPr>
        <w:t>με ενεργή εγγύηση του Ελληνικού Δημοσίου ή φορέων του, καθώς και με ενεργή εγγύηση της Ελληνικής Αναπτυξιακής Τράπεζας ή ευρωπαϊκών φορέων απ</w:t>
      </w:r>
      <w:r w:rsidR="00DF79AD">
        <w:rPr>
          <w:rFonts w:cs="Calibri"/>
        </w:rPr>
        <w:t>ό πόρους ελληνικούς ή ευρωπαϊκού</w:t>
      </w:r>
      <w:r w:rsidRPr="007C56CD">
        <w:rPr>
          <w:rFonts w:cs="Calibri"/>
        </w:rPr>
        <w:t xml:space="preserve">ς για την οφειλή που είναι επιδεκτική συνεισφοράς, δεν είναι επιλέξιμα για επιδότηση με το Πρόγραμμα Γέφυρα 2. </w:t>
      </w:r>
    </w:p>
    <w:p w:rsidR="0006667C" w:rsidRPr="007C56CD" w:rsidRDefault="00236F2D" w:rsidP="0006667C">
      <w:pPr>
        <w:pStyle w:val="Web1"/>
        <w:tabs>
          <w:tab w:val="num" w:pos="426"/>
        </w:tabs>
        <w:spacing w:before="0" w:after="0" w:line="276" w:lineRule="auto"/>
        <w:jc w:val="both"/>
        <w:rPr>
          <w:rFonts w:asciiTheme="minorHAnsi" w:hAnsiTheme="minorHAnsi"/>
          <w:color w:val="FF0000"/>
          <w:sz w:val="22"/>
          <w:szCs w:val="22"/>
          <w:lang w:val="el-GR"/>
        </w:rPr>
      </w:pPr>
      <w:r>
        <w:rPr>
          <w:rFonts w:asciiTheme="minorHAnsi" w:hAnsiTheme="minorHAnsi"/>
          <w:color w:val="FF0000"/>
          <w:sz w:val="22"/>
          <w:szCs w:val="22"/>
          <w:lang w:val="el-GR"/>
        </w:rPr>
        <w:t>(άρθρο 64</w:t>
      </w:r>
      <w:r w:rsidR="00DF79AD">
        <w:rPr>
          <w:rFonts w:asciiTheme="minorHAnsi" w:hAnsiTheme="minorHAnsi"/>
          <w:color w:val="FF0000"/>
          <w:sz w:val="22"/>
          <w:szCs w:val="22"/>
          <w:lang w:val="el-GR"/>
        </w:rPr>
        <w:t xml:space="preserve">§4 του ν.4790 </w:t>
      </w:r>
      <w:r w:rsidR="0006667C" w:rsidRPr="007C56CD">
        <w:rPr>
          <w:rFonts w:asciiTheme="minorHAnsi" w:hAnsiTheme="minorHAnsi"/>
          <w:color w:val="FF0000"/>
          <w:sz w:val="22"/>
          <w:szCs w:val="22"/>
          <w:lang w:val="el-GR"/>
        </w:rPr>
        <w:t>/2021)</w:t>
      </w:r>
    </w:p>
    <w:p w:rsidR="0006667C" w:rsidRPr="007C56CD" w:rsidRDefault="0006667C" w:rsidP="0006667C">
      <w:pPr>
        <w:tabs>
          <w:tab w:val="left" w:pos="426"/>
        </w:tabs>
        <w:spacing w:after="0"/>
        <w:jc w:val="both"/>
        <w:rPr>
          <w:color w:val="FF0000"/>
          <w:shd w:val="clear" w:color="auto" w:fill="FFFFFF"/>
        </w:rPr>
      </w:pPr>
    </w:p>
    <w:p w:rsidR="0006667C" w:rsidRPr="007C56CD" w:rsidRDefault="0006667C" w:rsidP="0006667C">
      <w:pPr>
        <w:pStyle w:val="a3"/>
        <w:numPr>
          <w:ilvl w:val="1"/>
          <w:numId w:val="3"/>
        </w:numPr>
        <w:tabs>
          <w:tab w:val="left" w:pos="426"/>
        </w:tabs>
        <w:spacing w:after="0"/>
        <w:ind w:left="0" w:firstLine="0"/>
        <w:jc w:val="both"/>
        <w:rPr>
          <w:b/>
          <w:bCs/>
          <w:color w:val="333333"/>
          <w:shd w:val="clear" w:color="auto" w:fill="FFFFFF"/>
        </w:rPr>
      </w:pPr>
      <w:r w:rsidRPr="007C56CD">
        <w:rPr>
          <w:b/>
          <w:color w:val="333333"/>
          <w:shd w:val="clear" w:color="auto" w:fill="FFFFFF"/>
        </w:rPr>
        <w:t>Τι γίνεται στην περίπτωση που οφειλέτης – ελεύθερος επαγγελματίας έχει ήδη ενταχθεί στις διατάξεις της ρύθμισης οφειλών υπερχρεωμένων φυσικών προσώπων (ν.3869/2010) και εγκριθεί η συνεισφορά του Δημοσίου στο πλαίσιο του παρόντος Νόμου</w:t>
      </w:r>
      <w:r w:rsidRPr="007C56CD">
        <w:rPr>
          <w:b/>
          <w:bCs/>
          <w:color w:val="333333"/>
          <w:shd w:val="clear" w:color="auto" w:fill="FFFFFF"/>
        </w:rPr>
        <w:t>;</w:t>
      </w:r>
    </w:p>
    <w:p w:rsidR="0006667C" w:rsidRPr="007C56CD" w:rsidRDefault="0006667C" w:rsidP="0006667C">
      <w:pPr>
        <w:tabs>
          <w:tab w:val="left" w:pos="426"/>
        </w:tabs>
        <w:spacing w:after="0"/>
        <w:jc w:val="both"/>
        <w:rPr>
          <w:b/>
          <w:color w:val="333333"/>
          <w:shd w:val="clear" w:color="auto" w:fill="FFFFFF"/>
        </w:rPr>
      </w:pPr>
    </w:p>
    <w:p w:rsidR="0006667C" w:rsidRPr="007C56CD"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7C56CD">
        <w:rPr>
          <w:rFonts w:cs="Calibri"/>
        </w:rPr>
        <w:t xml:space="preserve">Σε περίπτωση που </w:t>
      </w:r>
      <w:r w:rsidR="00B123B3">
        <w:rPr>
          <w:rFonts w:cs="Calibri"/>
        </w:rPr>
        <w:t xml:space="preserve">η οφειλή </w:t>
      </w:r>
      <w:r w:rsidRPr="007C56CD">
        <w:rPr>
          <w:rFonts w:cs="Calibri"/>
        </w:rPr>
        <w:t xml:space="preserve">ελεύθερου επαγγελματία υπάγεται ήδη στις διατάξεις </w:t>
      </w:r>
      <w:r w:rsidRPr="007C56CD">
        <w:rPr>
          <w:color w:val="333333"/>
          <w:shd w:val="clear" w:color="auto" w:fill="FFFFFF"/>
        </w:rPr>
        <w:t>της ρύθμισης των οφειλών υπερχρεωμένων φυσικών προσώπων (ν.3869/2010)</w:t>
      </w:r>
      <w:r w:rsidRPr="007C56CD">
        <w:rPr>
          <w:rFonts w:cs="Calibri"/>
        </w:rPr>
        <w:t xml:space="preserve"> και ακολούθως εγκριθεί η συνεισφορά του </w:t>
      </w:r>
      <w:r w:rsidRPr="007C56CD">
        <w:rPr>
          <w:rFonts w:cstheme="minorHAnsi"/>
        </w:rPr>
        <w:t xml:space="preserve">Δημοσίου στο παρόν πρόγραμμα, τότε </w:t>
      </w:r>
      <w:r w:rsidRPr="007C56CD">
        <w:rPr>
          <w:rFonts w:cs="Calibri"/>
        </w:rPr>
        <w:t xml:space="preserve">ο οφειλέτης παραιτείται του δικαιώματός του να υποβάλλει αίτηση στο Ελληνικό Δημόσιο για τη μερική κάλυψη του </w:t>
      </w:r>
      <w:r w:rsidRPr="007C56CD">
        <w:rPr>
          <w:rFonts w:cs="Calibri"/>
        </w:rPr>
        <w:lastRenderedPageBreak/>
        <w:t xml:space="preserve">ποσού της μηνιαίας καταβολής του σχεδίου διευθέτησης οφειλών βάσει των σχετικών διατάξεων </w:t>
      </w:r>
      <w:r w:rsidRPr="007C56CD">
        <w:rPr>
          <w:color w:val="333333"/>
          <w:shd w:val="clear" w:color="auto" w:fill="FFFFFF"/>
        </w:rPr>
        <w:t>της ρύθμισης των οφειλών υπερχρεωμένων φυσικών προσώπων (ν.3869/2010)</w:t>
      </w:r>
      <w:r w:rsidRPr="007C56CD">
        <w:rPr>
          <w:rFonts w:cs="Calibri"/>
        </w:rPr>
        <w:t>.</w:t>
      </w:r>
    </w:p>
    <w:p w:rsidR="0006667C" w:rsidRPr="007C56CD" w:rsidRDefault="00236F2D" w:rsidP="0006667C">
      <w:pPr>
        <w:pStyle w:val="Web1"/>
        <w:tabs>
          <w:tab w:val="num" w:pos="426"/>
        </w:tabs>
        <w:spacing w:before="0" w:after="0" w:line="276" w:lineRule="auto"/>
        <w:jc w:val="both"/>
        <w:rPr>
          <w:rFonts w:asciiTheme="minorHAnsi" w:hAnsiTheme="minorHAnsi"/>
          <w:color w:val="FF0000"/>
          <w:sz w:val="22"/>
          <w:szCs w:val="22"/>
          <w:lang w:val="el-GR"/>
        </w:rPr>
      </w:pPr>
      <w:r>
        <w:rPr>
          <w:rFonts w:asciiTheme="minorHAnsi" w:hAnsiTheme="minorHAnsi"/>
          <w:color w:val="FF0000"/>
          <w:sz w:val="22"/>
          <w:szCs w:val="22"/>
          <w:lang w:val="el-GR"/>
        </w:rPr>
        <w:t>(άρθρο 64§7 του ν. 4790</w:t>
      </w:r>
      <w:r w:rsidR="0006667C" w:rsidRPr="007C56CD">
        <w:rPr>
          <w:rFonts w:asciiTheme="minorHAnsi" w:hAnsiTheme="minorHAnsi"/>
          <w:color w:val="FF0000"/>
          <w:sz w:val="22"/>
          <w:szCs w:val="22"/>
          <w:lang w:val="el-GR"/>
        </w:rPr>
        <w:t>/2021, άρθρο 9§2 του ν.3869/2010)</w:t>
      </w:r>
    </w:p>
    <w:p w:rsidR="0006667C" w:rsidRPr="007C56CD"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06667C" w:rsidRPr="007C56CD" w:rsidRDefault="0006667C" w:rsidP="0006667C">
      <w:pPr>
        <w:pStyle w:val="a3"/>
        <w:numPr>
          <w:ilvl w:val="1"/>
          <w:numId w:val="3"/>
        </w:numPr>
        <w:tabs>
          <w:tab w:val="left" w:pos="426"/>
        </w:tabs>
        <w:spacing w:after="0"/>
        <w:ind w:left="0" w:firstLine="0"/>
        <w:jc w:val="both"/>
        <w:rPr>
          <w:b/>
          <w:color w:val="333333"/>
          <w:shd w:val="clear" w:color="auto" w:fill="FFFFFF"/>
        </w:rPr>
      </w:pPr>
      <w:r w:rsidRPr="007C56CD">
        <w:rPr>
          <w:b/>
          <w:color w:val="333333"/>
          <w:shd w:val="clear" w:color="auto" w:fill="FFFFFF"/>
        </w:rPr>
        <w:t>Τι γίνεται στην περίπτωση που ο οφειλέτης – ελεύθερος επαγγελματίας έχει υποβάλει αίτηση στον Ν.3869/2010 και αυτή είναι εκκρεμής σε πρώτο βαθμό, χωρίς να έχει συζητηθεί; Μπορεί ο οφειλέτης – ελεύθερος επαγγελματίας να υποβάλει αίτηση για τη συνεισφορά του Δημοσίου του παρόντος Νόμου;</w:t>
      </w:r>
    </w:p>
    <w:p w:rsidR="0006667C" w:rsidRPr="007C56CD" w:rsidRDefault="0006667C" w:rsidP="0006667C">
      <w:pPr>
        <w:pStyle w:val="a3"/>
        <w:tabs>
          <w:tab w:val="left" w:pos="426"/>
        </w:tabs>
        <w:spacing w:after="0"/>
        <w:ind w:left="0"/>
        <w:jc w:val="both"/>
        <w:rPr>
          <w:b/>
          <w:color w:val="333333"/>
          <w:shd w:val="clear" w:color="auto" w:fill="FFFFFF"/>
        </w:rPr>
      </w:pPr>
    </w:p>
    <w:p w:rsidR="0006667C" w:rsidRPr="007C56CD" w:rsidRDefault="0006667C" w:rsidP="0006667C">
      <w:pPr>
        <w:spacing w:after="0"/>
        <w:jc w:val="both"/>
      </w:pPr>
      <w:r w:rsidRPr="007C56CD">
        <w:t>Οφειλέτης – ελεύθερος επαγγελματίας που έχει υποβάλει αίτηση για ρύθμιση των οφειλών υπερχρεωμένων φυσικών προσώπων του ν. 3869/2010 και αυτή είναι εκκρεμής στο αρμόδιο Ειρηνοδικείο, χωρίς να έχει συζητηθεί, μπορεί να υποβάλει αίτηση για συνεισφορά του Δημοσίου.</w:t>
      </w:r>
    </w:p>
    <w:p w:rsidR="0006667C" w:rsidRPr="007C56CD" w:rsidRDefault="00BA5596" w:rsidP="0006667C">
      <w:pPr>
        <w:pStyle w:val="Web1"/>
        <w:tabs>
          <w:tab w:val="num" w:pos="426"/>
        </w:tabs>
        <w:spacing w:before="0" w:after="0" w:line="276" w:lineRule="auto"/>
        <w:jc w:val="both"/>
        <w:rPr>
          <w:rFonts w:asciiTheme="minorHAnsi" w:hAnsiTheme="minorHAnsi"/>
          <w:color w:val="FF0000"/>
          <w:sz w:val="22"/>
          <w:szCs w:val="22"/>
          <w:lang w:val="el-GR"/>
        </w:rPr>
      </w:pPr>
      <w:r>
        <w:rPr>
          <w:rFonts w:asciiTheme="minorHAnsi" w:hAnsiTheme="minorHAnsi"/>
          <w:color w:val="FF0000"/>
          <w:sz w:val="22"/>
          <w:szCs w:val="22"/>
          <w:lang w:val="el-GR"/>
        </w:rPr>
        <w:t xml:space="preserve"> (άρθρο 64§7 του ν. 4790</w:t>
      </w:r>
      <w:r w:rsidR="0006667C" w:rsidRPr="007C56CD">
        <w:rPr>
          <w:rFonts w:asciiTheme="minorHAnsi" w:hAnsiTheme="minorHAnsi"/>
          <w:color w:val="FF0000"/>
          <w:sz w:val="22"/>
          <w:szCs w:val="22"/>
          <w:lang w:val="el-GR"/>
        </w:rPr>
        <w:t>/2021)</w:t>
      </w:r>
    </w:p>
    <w:p w:rsidR="0006667C" w:rsidRPr="007C56CD" w:rsidRDefault="0006667C" w:rsidP="0006667C">
      <w:pPr>
        <w:tabs>
          <w:tab w:val="left" w:pos="426"/>
        </w:tabs>
        <w:spacing w:after="0"/>
        <w:jc w:val="both"/>
        <w:rPr>
          <w:color w:val="FF0000"/>
          <w:shd w:val="clear" w:color="auto" w:fill="FFFFFF"/>
        </w:rPr>
      </w:pPr>
    </w:p>
    <w:p w:rsidR="0006667C" w:rsidRPr="007C56CD" w:rsidRDefault="0006667C" w:rsidP="0006667C">
      <w:pPr>
        <w:widowControl w:val="0"/>
        <w:numPr>
          <w:ilvl w:val="1"/>
          <w:numId w:val="3"/>
        </w:numPr>
        <w:tabs>
          <w:tab w:val="left" w:pos="567"/>
        </w:tabs>
        <w:suppressAutoHyphens/>
        <w:spacing w:after="0"/>
        <w:ind w:left="0" w:firstLine="0"/>
        <w:jc w:val="both"/>
        <w:rPr>
          <w:b/>
          <w:shd w:val="clear" w:color="auto" w:fill="FFFFFF"/>
        </w:rPr>
      </w:pPr>
      <w:r w:rsidRPr="007C56CD">
        <w:rPr>
          <w:b/>
          <w:color w:val="333333"/>
          <w:shd w:val="clear" w:color="auto" w:fill="FFFFFF"/>
        </w:rPr>
        <w:t>Τι γίνεται στην περίπτωση που οι ελεύθεροι επαγγελματίες - αιτούντες στον Ν.3869/2010 ρυθμίσουν συναινετικά οποιαδήποτε από τις οφειλές τους πριν την εκδίκαση της υπόθεσης;</w:t>
      </w:r>
    </w:p>
    <w:p w:rsidR="0006667C" w:rsidRPr="007C56CD" w:rsidRDefault="0006667C" w:rsidP="0006667C">
      <w:pPr>
        <w:widowControl w:val="0"/>
        <w:tabs>
          <w:tab w:val="num" w:pos="426"/>
          <w:tab w:val="left" w:pos="567"/>
        </w:tabs>
        <w:suppressAutoHyphens/>
        <w:spacing w:after="0"/>
        <w:jc w:val="both"/>
        <w:rPr>
          <w:b/>
          <w:shd w:val="clear" w:color="auto" w:fill="FFFFFF"/>
        </w:rPr>
      </w:pPr>
    </w:p>
    <w:p w:rsidR="0006667C" w:rsidRPr="007C56CD"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7C56CD">
        <w:rPr>
          <w:rFonts w:cs="Calibri"/>
        </w:rPr>
        <w:t xml:space="preserve">Αν οι αιτούντες - ελεύθεροι επαγγελματίες ρυθμίσουν συναινετικά οποιαδήποτε από τις οφειλές, που είναι επιλέξιμες για την καταβολή συνεισφοράς δημοσίου κατά τον παρόντα νόμο, τότε η δίκη </w:t>
      </w:r>
      <w:r w:rsidRPr="007C56CD">
        <w:rPr>
          <w:color w:val="333333"/>
          <w:shd w:val="clear" w:color="auto" w:fill="FFFFFF"/>
        </w:rPr>
        <w:t>της ρύθμισης των οφειλών υπερχρεωμένων φυσικών προσώπων (ν.3869/2010)</w:t>
      </w:r>
      <w:r w:rsidRPr="007C56CD">
        <w:rPr>
          <w:rFonts w:cs="Calibri"/>
        </w:rPr>
        <w:t xml:space="preserve">, καταργείται ως προς τις οφειλές που ρυθμίστηκαν συναινετικά </w:t>
      </w:r>
      <w:r w:rsidRPr="007C56CD">
        <w:t>και συνεχίζεται η δίκη για τις υπόλοιπες οφειλές που δεν ρυθμίστηκαν στο πλαίσιο του παρόντος Νόμου</w:t>
      </w:r>
      <w:r w:rsidRPr="007C56CD">
        <w:rPr>
          <w:rFonts w:cs="Calibri"/>
        </w:rPr>
        <w:t>.</w:t>
      </w:r>
    </w:p>
    <w:p w:rsidR="0006667C" w:rsidRPr="007C56CD" w:rsidRDefault="00BA5596" w:rsidP="0006667C">
      <w:pPr>
        <w:pStyle w:val="Web1"/>
        <w:tabs>
          <w:tab w:val="num" w:pos="426"/>
        </w:tabs>
        <w:spacing w:before="0" w:after="0" w:line="276" w:lineRule="auto"/>
        <w:jc w:val="both"/>
        <w:rPr>
          <w:rFonts w:asciiTheme="minorHAnsi" w:hAnsiTheme="minorHAnsi"/>
          <w:color w:val="FF0000"/>
          <w:sz w:val="22"/>
          <w:szCs w:val="22"/>
          <w:lang w:val="el-GR"/>
        </w:rPr>
      </w:pPr>
      <w:r>
        <w:rPr>
          <w:rFonts w:asciiTheme="minorHAnsi" w:hAnsiTheme="minorHAnsi"/>
          <w:color w:val="FF0000"/>
          <w:sz w:val="22"/>
          <w:szCs w:val="22"/>
          <w:lang w:val="el-GR"/>
        </w:rPr>
        <w:t>(άρθρο 64§7 του ν. 4790</w:t>
      </w:r>
      <w:r w:rsidR="0006667C" w:rsidRPr="007C56CD">
        <w:rPr>
          <w:rFonts w:asciiTheme="minorHAnsi" w:hAnsiTheme="minorHAnsi"/>
          <w:color w:val="FF0000"/>
          <w:sz w:val="22"/>
          <w:szCs w:val="22"/>
          <w:lang w:val="el-GR"/>
        </w:rPr>
        <w:t xml:space="preserve"> /2021)</w:t>
      </w:r>
    </w:p>
    <w:p w:rsidR="0006667C" w:rsidRPr="007C56CD" w:rsidRDefault="0006667C" w:rsidP="0006667C">
      <w:pPr>
        <w:tabs>
          <w:tab w:val="left" w:pos="567"/>
        </w:tabs>
        <w:spacing w:after="0"/>
        <w:jc w:val="both"/>
        <w:rPr>
          <w:rFonts w:asciiTheme="minorHAnsi" w:hAnsiTheme="minorHAnsi" w:cstheme="minorHAnsi"/>
          <w:b/>
        </w:rPr>
      </w:pPr>
    </w:p>
    <w:p w:rsidR="0006667C" w:rsidRPr="007C56CD" w:rsidRDefault="0006667C" w:rsidP="0006667C">
      <w:pPr>
        <w:tabs>
          <w:tab w:val="left" w:pos="567"/>
        </w:tabs>
        <w:spacing w:after="0"/>
        <w:jc w:val="both"/>
        <w:rPr>
          <w:rFonts w:asciiTheme="minorHAnsi" w:hAnsiTheme="minorHAnsi" w:cstheme="minorHAnsi"/>
          <w:b/>
        </w:rPr>
      </w:pPr>
      <w:r w:rsidRPr="007C56CD">
        <w:rPr>
          <w:rFonts w:asciiTheme="minorHAnsi" w:hAnsiTheme="minorHAnsi" w:cstheme="minorHAnsi"/>
          <w:b/>
        </w:rPr>
        <w:t xml:space="preserve">1.14. Τι προβλέπεται σε περίπτωση που έχει ήδη ξεκινήσει η Διαδικασία του Κώδικα Δεοντολογίας Τραπεζών (Ν. 4224/2013); </w:t>
      </w:r>
    </w:p>
    <w:p w:rsidR="0006667C" w:rsidRPr="007C56CD"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06667C" w:rsidRPr="007C56CD" w:rsidRDefault="0006667C" w:rsidP="0006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7C56CD">
        <w:rPr>
          <w:rFonts w:cs="Calibri"/>
        </w:rPr>
        <w:t xml:space="preserve">Η υποβολή της αίτησης διακόπτει τη διαδικασία του Κώδικα Δεοντολογίας Τραπεζών, ως προς τις επιδεκτικές για συνεισφοράς οφειλές. Αν για οποιονδήποτε λόγο η διαδικασία της συναινετικής ρύθμισης των οφειλών δεν τελεσφορήσει, δεν απαιτείται (ούτε αποκλείεται) συνέχιση της διαδικασίας επίλυσης καθυστερήσεων του Κώδικα Δεοντολογίας </w:t>
      </w:r>
    </w:p>
    <w:p w:rsidR="0006667C" w:rsidRPr="007C56CD" w:rsidRDefault="00BA5596" w:rsidP="0006667C">
      <w:pPr>
        <w:pStyle w:val="Web1"/>
        <w:tabs>
          <w:tab w:val="num" w:pos="426"/>
        </w:tabs>
        <w:spacing w:before="0" w:after="0" w:line="276" w:lineRule="auto"/>
        <w:jc w:val="both"/>
        <w:rPr>
          <w:rFonts w:asciiTheme="minorHAnsi" w:hAnsiTheme="minorHAnsi"/>
          <w:color w:val="FF0000"/>
          <w:sz w:val="22"/>
          <w:szCs w:val="22"/>
          <w:lang w:val="el-GR"/>
        </w:rPr>
      </w:pPr>
      <w:r>
        <w:rPr>
          <w:rFonts w:asciiTheme="minorHAnsi" w:hAnsiTheme="minorHAnsi"/>
          <w:color w:val="FF0000"/>
          <w:sz w:val="22"/>
          <w:szCs w:val="22"/>
          <w:lang w:val="el-GR"/>
        </w:rPr>
        <w:t>(άρθρο 68§12 του ν. 4790</w:t>
      </w:r>
      <w:r w:rsidR="0006667C" w:rsidRPr="007C56CD">
        <w:rPr>
          <w:rFonts w:asciiTheme="minorHAnsi" w:hAnsiTheme="minorHAnsi"/>
          <w:color w:val="FF0000"/>
          <w:sz w:val="22"/>
          <w:szCs w:val="22"/>
          <w:lang w:val="el-GR"/>
        </w:rPr>
        <w:t xml:space="preserve"> /2021)</w:t>
      </w:r>
    </w:p>
    <w:p w:rsidR="0006667C" w:rsidRPr="007C56CD" w:rsidRDefault="0006667C" w:rsidP="0006667C">
      <w:pPr>
        <w:tabs>
          <w:tab w:val="left" w:pos="567"/>
        </w:tabs>
        <w:spacing w:after="0"/>
        <w:jc w:val="both"/>
        <w:rPr>
          <w:rFonts w:asciiTheme="minorHAnsi" w:hAnsiTheme="minorHAnsi" w:cstheme="minorHAnsi"/>
          <w:b/>
        </w:rPr>
      </w:pPr>
    </w:p>
    <w:p w:rsidR="0006667C" w:rsidRPr="007C56CD" w:rsidRDefault="0006667C" w:rsidP="0006667C">
      <w:pPr>
        <w:tabs>
          <w:tab w:val="left" w:pos="567"/>
        </w:tabs>
        <w:spacing w:after="0"/>
        <w:jc w:val="both"/>
        <w:rPr>
          <w:rFonts w:asciiTheme="minorHAnsi" w:hAnsiTheme="minorHAnsi" w:cstheme="minorHAnsi"/>
          <w:b/>
        </w:rPr>
      </w:pPr>
      <w:r w:rsidRPr="007C56CD">
        <w:rPr>
          <w:rFonts w:asciiTheme="minorHAnsi" w:hAnsiTheme="minorHAnsi" w:cstheme="minorHAnsi"/>
          <w:b/>
        </w:rPr>
        <w:t>1.15. Ποιοι νοούνται ως πιστωτές; Εντάσσονται στην ρύθμιση του Προγράμματος Γέφυρα 2 οι οφειλές σε πιστωτικά ιδρύματα που έχουν τεθεί σε ειδική εκκαθάριση ή σε εταιρίες διαχείρισης απαιτήσεων από δάνεια και πιστώσεις</w:t>
      </w:r>
      <w:r w:rsidRPr="007C56CD">
        <w:rPr>
          <w:b/>
          <w:color w:val="333333"/>
          <w:shd w:val="clear" w:color="auto" w:fill="FFFFFF"/>
        </w:rPr>
        <w:t>;</w:t>
      </w:r>
    </w:p>
    <w:p w:rsidR="0006667C" w:rsidRPr="007C56CD" w:rsidRDefault="0006667C" w:rsidP="0006667C">
      <w:pPr>
        <w:tabs>
          <w:tab w:val="left" w:pos="567"/>
        </w:tabs>
        <w:spacing w:after="0"/>
        <w:jc w:val="both"/>
        <w:rPr>
          <w:rFonts w:asciiTheme="minorHAnsi" w:hAnsiTheme="minorHAnsi" w:cstheme="minorHAnsi"/>
        </w:rPr>
      </w:pPr>
    </w:p>
    <w:p w:rsidR="0006667C" w:rsidRPr="007C56CD" w:rsidRDefault="0006667C" w:rsidP="0006667C">
      <w:pPr>
        <w:tabs>
          <w:tab w:val="left" w:pos="567"/>
        </w:tabs>
        <w:spacing w:after="0"/>
        <w:jc w:val="both"/>
        <w:rPr>
          <w:rFonts w:asciiTheme="minorHAnsi" w:hAnsiTheme="minorHAnsi" w:cstheme="minorHAnsi"/>
        </w:rPr>
      </w:pPr>
      <w:r w:rsidRPr="007C56CD">
        <w:rPr>
          <w:rFonts w:asciiTheme="minorHAnsi" w:hAnsiTheme="minorHAnsi" w:cstheme="minorHAnsi"/>
        </w:rPr>
        <w:t xml:space="preserve">Είναι επιλέξιμα όλα τα είδη πιστωτών, όπως τράπεζες, πιστωτικά ή χρηματοδοτικά ιδρύματα, ακόμη και αν τελούν σε καθεστώς ειδικής εκκαθάρισης, καθώς και οι εταιρείες διαχείρισης απαιτήσεων από δάνεια ή πιστώσεις του άρθρου 1 του ν. 4354/2015, εφόσον τελούν υπό την εποπτεία της Τράπεζας της Ελλάδος ή του Ενιαίου Εποπτικού Μηχανισμού. </w:t>
      </w:r>
    </w:p>
    <w:p w:rsidR="0006667C" w:rsidRPr="007C56CD" w:rsidRDefault="00BA5596" w:rsidP="0006667C">
      <w:pPr>
        <w:pStyle w:val="Web1"/>
        <w:tabs>
          <w:tab w:val="num" w:pos="426"/>
        </w:tabs>
        <w:spacing w:before="0" w:after="0" w:line="276" w:lineRule="auto"/>
        <w:jc w:val="both"/>
        <w:rPr>
          <w:rFonts w:asciiTheme="minorHAnsi" w:hAnsiTheme="minorHAnsi"/>
          <w:color w:val="FF0000"/>
          <w:sz w:val="22"/>
          <w:szCs w:val="22"/>
          <w:lang w:val="el-GR"/>
        </w:rPr>
      </w:pPr>
      <w:r>
        <w:rPr>
          <w:rFonts w:asciiTheme="minorHAnsi" w:hAnsiTheme="minorHAnsi"/>
          <w:color w:val="FF0000"/>
          <w:sz w:val="22"/>
          <w:szCs w:val="22"/>
          <w:lang w:val="el-GR"/>
        </w:rPr>
        <w:t>(άρθρο 65 στοιχείο β του ν. 4790</w:t>
      </w:r>
      <w:r w:rsidR="0006667C" w:rsidRPr="007C56CD">
        <w:rPr>
          <w:rFonts w:asciiTheme="minorHAnsi" w:hAnsiTheme="minorHAnsi"/>
          <w:color w:val="FF0000"/>
          <w:sz w:val="22"/>
          <w:szCs w:val="22"/>
          <w:lang w:val="el-GR"/>
        </w:rPr>
        <w:t xml:space="preserve"> /2021)</w:t>
      </w:r>
    </w:p>
    <w:p w:rsidR="0006667C" w:rsidRPr="007C56CD" w:rsidRDefault="0006667C" w:rsidP="0006667C">
      <w:pPr>
        <w:tabs>
          <w:tab w:val="left" w:pos="567"/>
        </w:tabs>
        <w:spacing w:after="0"/>
        <w:jc w:val="both"/>
        <w:rPr>
          <w:rFonts w:asciiTheme="minorHAnsi" w:hAnsiTheme="minorHAnsi" w:cstheme="minorHAnsi"/>
        </w:rPr>
      </w:pPr>
    </w:p>
    <w:p w:rsidR="0006667C" w:rsidRPr="007C56CD" w:rsidRDefault="0006667C" w:rsidP="0006667C">
      <w:pPr>
        <w:tabs>
          <w:tab w:val="left" w:pos="567"/>
        </w:tabs>
        <w:spacing w:after="0"/>
        <w:jc w:val="both"/>
        <w:rPr>
          <w:rFonts w:ascii="Calibri Greek" w:hAnsi="Calibri Greek"/>
          <w:color w:val="333333"/>
          <w:sz w:val="17"/>
          <w:szCs w:val="17"/>
          <w:shd w:val="clear" w:color="auto" w:fill="FFFFFF"/>
        </w:rPr>
      </w:pPr>
      <w:r w:rsidRPr="007C56CD">
        <w:rPr>
          <w:rFonts w:asciiTheme="minorHAnsi" w:hAnsiTheme="minorHAnsi" w:cstheme="minorHAnsi"/>
          <w:b/>
        </w:rPr>
        <w:t xml:space="preserve">1.16. Εάν </w:t>
      </w:r>
      <w:r w:rsidR="00B123B3">
        <w:rPr>
          <w:rFonts w:asciiTheme="minorHAnsi" w:hAnsiTheme="minorHAnsi" w:cstheme="minorHAnsi"/>
          <w:b/>
        </w:rPr>
        <w:t xml:space="preserve">η οφειλή </w:t>
      </w:r>
      <w:r w:rsidRPr="007C56CD">
        <w:rPr>
          <w:rFonts w:asciiTheme="minorHAnsi" w:hAnsiTheme="minorHAnsi" w:cstheme="minorHAnsi"/>
          <w:b/>
        </w:rPr>
        <w:t>έχει πωληθεί ή τιτλοποιηθεί ή ανατεθεί σε εταιρεία διαχείρισης απαιτήσεων από δάνεια και πιστώσεις (fund – servicer), ποιος είναι ο πιστωτής</w:t>
      </w:r>
      <w:r w:rsidRPr="007C56CD">
        <w:rPr>
          <w:b/>
          <w:color w:val="333333"/>
          <w:shd w:val="clear" w:color="auto" w:fill="FFFFFF"/>
        </w:rPr>
        <w:t>;</w:t>
      </w:r>
    </w:p>
    <w:p w:rsidR="0006667C" w:rsidRPr="007C56CD" w:rsidRDefault="0006667C" w:rsidP="0006667C">
      <w:pPr>
        <w:tabs>
          <w:tab w:val="left" w:pos="567"/>
        </w:tabs>
        <w:spacing w:after="0"/>
        <w:jc w:val="both"/>
        <w:rPr>
          <w:rFonts w:ascii="Calibri Greek" w:hAnsi="Calibri Greek"/>
          <w:color w:val="333333"/>
          <w:sz w:val="17"/>
          <w:szCs w:val="17"/>
          <w:shd w:val="clear" w:color="auto" w:fill="FFFFFF"/>
        </w:rPr>
      </w:pPr>
    </w:p>
    <w:p w:rsidR="0006667C" w:rsidRPr="007C56CD" w:rsidRDefault="0006667C" w:rsidP="0006667C">
      <w:pPr>
        <w:tabs>
          <w:tab w:val="left" w:pos="567"/>
        </w:tabs>
        <w:spacing w:after="0"/>
        <w:jc w:val="both"/>
        <w:rPr>
          <w:rFonts w:asciiTheme="minorHAnsi" w:hAnsiTheme="minorHAnsi" w:cstheme="minorHAnsi"/>
        </w:rPr>
      </w:pPr>
      <w:r w:rsidRPr="007C56CD">
        <w:rPr>
          <w:rFonts w:asciiTheme="minorHAnsi" w:hAnsiTheme="minorHAnsi" w:cstheme="minorHAnsi"/>
        </w:rPr>
        <w:t xml:space="preserve">Σε περίπτωση πώλησης απαίτησης από δάνειο ή πίστωση σε εταιρεία διαχείρισης απαιτήσεων από δάνεια και πιστώσεις (fund – servicer) σύμφωνα με το ν. 4354/2015 ή τιτλοποίησης απαίτησης και πώλησής της σύμφωνα με το ν. 3156/2003, τότε ο πιστωτής συμμετέχει στη διαδικασία μόνο μέσω της εταιρίας διαχείρισης απαιτήσεων από δάνεια και πιστώσεις στην οποία έχει ανατεθεί η διαχείριση </w:t>
      </w:r>
      <w:r w:rsidR="00B123B3">
        <w:rPr>
          <w:rFonts w:asciiTheme="minorHAnsi" w:hAnsiTheme="minorHAnsi" w:cstheme="minorHAnsi"/>
        </w:rPr>
        <w:t xml:space="preserve">της πίστωσης </w:t>
      </w:r>
      <w:r w:rsidRPr="007C56CD">
        <w:rPr>
          <w:rFonts w:asciiTheme="minorHAnsi" w:hAnsiTheme="minorHAnsi" w:cstheme="minorHAnsi"/>
        </w:rPr>
        <w:t xml:space="preserve">ή μέσω του προσώπου στο οποίο έχει ανατεθεί η διαχείριση </w:t>
      </w:r>
      <w:r w:rsidR="00B123B3">
        <w:rPr>
          <w:rFonts w:asciiTheme="minorHAnsi" w:hAnsiTheme="minorHAnsi" w:cstheme="minorHAnsi"/>
        </w:rPr>
        <w:t>της πίστωσης</w:t>
      </w:r>
      <w:r w:rsidRPr="007C56CD">
        <w:rPr>
          <w:rFonts w:asciiTheme="minorHAnsi" w:hAnsiTheme="minorHAnsi" w:cstheme="minorHAnsi"/>
        </w:rPr>
        <w:t xml:space="preserve">. </w:t>
      </w:r>
    </w:p>
    <w:p w:rsidR="0006667C" w:rsidRPr="007C56CD" w:rsidRDefault="00BA5596" w:rsidP="0006667C">
      <w:pPr>
        <w:pStyle w:val="Web1"/>
        <w:tabs>
          <w:tab w:val="num" w:pos="426"/>
        </w:tabs>
        <w:spacing w:before="0" w:after="0" w:line="276" w:lineRule="auto"/>
        <w:jc w:val="both"/>
        <w:rPr>
          <w:rFonts w:asciiTheme="minorHAnsi" w:hAnsiTheme="minorHAnsi"/>
          <w:color w:val="FF0000"/>
          <w:sz w:val="22"/>
          <w:szCs w:val="22"/>
          <w:lang w:val="el-GR"/>
        </w:rPr>
      </w:pPr>
      <w:r>
        <w:rPr>
          <w:rFonts w:asciiTheme="minorHAnsi" w:hAnsiTheme="minorHAnsi"/>
          <w:color w:val="FF0000"/>
          <w:sz w:val="22"/>
          <w:szCs w:val="22"/>
          <w:lang w:val="el-GR"/>
        </w:rPr>
        <w:t>(άρθρο 65 στοιχείο β του ν. 4790</w:t>
      </w:r>
      <w:r w:rsidR="0006667C" w:rsidRPr="007C56CD">
        <w:rPr>
          <w:rFonts w:asciiTheme="minorHAnsi" w:hAnsiTheme="minorHAnsi"/>
          <w:color w:val="FF0000"/>
          <w:sz w:val="22"/>
          <w:szCs w:val="22"/>
          <w:lang w:val="el-GR"/>
        </w:rPr>
        <w:t xml:space="preserve"> /2021, άρθρο 1 παρ. 1 περ. γ΄του ν.4354/2015 και άρθρο 10 παρ. 14 του ν. 3156/2003 )</w:t>
      </w:r>
    </w:p>
    <w:p w:rsidR="0006667C" w:rsidRPr="007C56CD" w:rsidRDefault="0006667C" w:rsidP="0006667C">
      <w:pPr>
        <w:tabs>
          <w:tab w:val="left" w:pos="567"/>
        </w:tabs>
        <w:spacing w:after="0"/>
        <w:jc w:val="both"/>
        <w:rPr>
          <w:rFonts w:asciiTheme="minorHAnsi" w:hAnsiTheme="minorHAnsi" w:cstheme="minorHAnsi"/>
        </w:rPr>
      </w:pPr>
    </w:p>
    <w:p w:rsidR="0006667C" w:rsidRPr="007C56CD" w:rsidRDefault="0006667C" w:rsidP="0006667C">
      <w:pPr>
        <w:tabs>
          <w:tab w:val="left" w:pos="567"/>
        </w:tabs>
        <w:spacing w:after="0"/>
        <w:jc w:val="both"/>
        <w:rPr>
          <w:rFonts w:asciiTheme="minorHAnsi" w:hAnsiTheme="minorHAnsi" w:cstheme="minorHAnsi"/>
          <w:b/>
        </w:rPr>
      </w:pPr>
      <w:r w:rsidRPr="007C56CD">
        <w:rPr>
          <w:rFonts w:asciiTheme="minorHAnsi" w:hAnsiTheme="minorHAnsi" w:cstheme="minorHAnsi"/>
          <w:b/>
        </w:rPr>
        <w:t xml:space="preserve">1.17. Ποιες οφειλές μπορούν να ρυθμιστούν στο πλαίσιο του </w:t>
      </w:r>
      <w:r w:rsidR="00B123B3">
        <w:rPr>
          <w:rFonts w:asciiTheme="minorHAnsi" w:hAnsiTheme="minorHAnsi" w:cstheme="minorHAnsi"/>
          <w:b/>
        </w:rPr>
        <w:t>Προγράμματος Γέφυρα</w:t>
      </w:r>
      <w:r w:rsidR="004A0BE3">
        <w:rPr>
          <w:rFonts w:asciiTheme="minorHAnsi" w:hAnsiTheme="minorHAnsi" w:cstheme="minorHAnsi"/>
          <w:b/>
        </w:rPr>
        <w:t xml:space="preserve"> </w:t>
      </w:r>
      <w:r w:rsidR="00530E12">
        <w:rPr>
          <w:rFonts w:asciiTheme="minorHAnsi" w:hAnsiTheme="minorHAnsi" w:cstheme="minorHAnsi"/>
          <w:b/>
        </w:rPr>
        <w:t>ΙΙ</w:t>
      </w:r>
      <w:r w:rsidRPr="007C56CD">
        <w:rPr>
          <w:b/>
          <w:color w:val="333333"/>
          <w:shd w:val="clear" w:color="auto" w:fill="FFFFFF"/>
        </w:rPr>
        <w:t>;</w:t>
      </w:r>
    </w:p>
    <w:p w:rsidR="0006667C" w:rsidRPr="007C56CD" w:rsidRDefault="0006667C" w:rsidP="0006667C">
      <w:pPr>
        <w:tabs>
          <w:tab w:val="left" w:pos="567"/>
        </w:tabs>
        <w:spacing w:after="0"/>
        <w:jc w:val="both"/>
        <w:rPr>
          <w:rFonts w:asciiTheme="minorHAnsi" w:hAnsiTheme="minorHAnsi" w:cstheme="minorHAnsi"/>
        </w:rPr>
      </w:pPr>
    </w:p>
    <w:p w:rsidR="0006667C" w:rsidRPr="007C56CD" w:rsidRDefault="0006667C" w:rsidP="0006667C">
      <w:pPr>
        <w:tabs>
          <w:tab w:val="left" w:pos="567"/>
        </w:tabs>
        <w:spacing w:after="0"/>
        <w:jc w:val="both"/>
        <w:rPr>
          <w:rFonts w:asciiTheme="minorHAnsi" w:hAnsiTheme="minorHAnsi" w:cstheme="minorHAnsi"/>
        </w:rPr>
      </w:pPr>
      <w:r w:rsidRPr="007C56CD">
        <w:rPr>
          <w:rFonts w:asciiTheme="minorHAnsi" w:hAnsiTheme="minorHAnsi" w:cstheme="minorHAnsi"/>
        </w:rPr>
        <w:t>Οι οφειλές που μπορούν να ρυθμιστούν, δηλ. είναι επιδεκτικές συνεισφοράς του δημοσίου, είναι οφειλές επιχειρήσεων (νομικών προσώπων και ελευθέρων επαγγελματιών) προς χρηματοδοτικούς φορείς από οποιαδήποτε αιτία, εξυπηρετούμενες και μη, εφόσον βέβαια συντρέχουν οι προϋποθέσεις που θέτει το Πρόγραμμα Γέφυρα</w:t>
      </w:r>
      <w:r w:rsidR="004A0BE3">
        <w:rPr>
          <w:rFonts w:asciiTheme="minorHAnsi" w:hAnsiTheme="minorHAnsi" w:cstheme="minorHAnsi"/>
        </w:rPr>
        <w:t xml:space="preserve"> </w:t>
      </w:r>
      <w:r w:rsidR="00530E12">
        <w:rPr>
          <w:rFonts w:asciiTheme="minorHAnsi" w:hAnsiTheme="minorHAnsi" w:cstheme="minorHAnsi"/>
        </w:rPr>
        <w:t>ΙΙ</w:t>
      </w:r>
      <w:r w:rsidRPr="007C56CD">
        <w:rPr>
          <w:rFonts w:asciiTheme="minorHAnsi" w:hAnsiTheme="minorHAnsi" w:cstheme="minorHAnsi"/>
        </w:rPr>
        <w:t>.</w:t>
      </w:r>
    </w:p>
    <w:p w:rsidR="0006667C" w:rsidRPr="007C56CD" w:rsidRDefault="00BA5596" w:rsidP="0006667C">
      <w:pPr>
        <w:pStyle w:val="Web1"/>
        <w:tabs>
          <w:tab w:val="num" w:pos="426"/>
        </w:tabs>
        <w:spacing w:before="0" w:after="0" w:line="276" w:lineRule="auto"/>
        <w:jc w:val="both"/>
        <w:rPr>
          <w:rFonts w:asciiTheme="minorHAnsi" w:hAnsiTheme="minorHAnsi"/>
          <w:color w:val="FF0000"/>
          <w:sz w:val="22"/>
          <w:szCs w:val="22"/>
          <w:lang w:val="el-GR"/>
        </w:rPr>
      </w:pPr>
      <w:r>
        <w:rPr>
          <w:rFonts w:asciiTheme="minorHAnsi" w:hAnsiTheme="minorHAnsi"/>
          <w:color w:val="FF0000"/>
          <w:sz w:val="22"/>
          <w:szCs w:val="22"/>
          <w:lang w:val="el-GR"/>
        </w:rPr>
        <w:t>(άρθρο 64 του ν. 4790</w:t>
      </w:r>
      <w:r w:rsidR="0006667C" w:rsidRPr="007C56CD">
        <w:rPr>
          <w:rFonts w:asciiTheme="minorHAnsi" w:hAnsiTheme="minorHAnsi"/>
          <w:color w:val="FF0000"/>
          <w:sz w:val="22"/>
          <w:szCs w:val="22"/>
          <w:lang w:val="el-GR"/>
        </w:rPr>
        <w:t>/2021)</w:t>
      </w:r>
    </w:p>
    <w:p w:rsidR="0006667C" w:rsidRPr="007C56CD" w:rsidRDefault="0006667C" w:rsidP="0006667C">
      <w:pPr>
        <w:tabs>
          <w:tab w:val="left" w:pos="567"/>
        </w:tabs>
        <w:spacing w:after="0"/>
        <w:jc w:val="both"/>
        <w:rPr>
          <w:rFonts w:asciiTheme="minorHAnsi" w:hAnsiTheme="minorHAnsi" w:cstheme="minorHAnsi"/>
        </w:rPr>
      </w:pPr>
    </w:p>
    <w:p w:rsidR="0006667C" w:rsidRPr="007C56CD" w:rsidRDefault="0006667C" w:rsidP="0006667C">
      <w:pPr>
        <w:tabs>
          <w:tab w:val="left" w:pos="567"/>
        </w:tabs>
        <w:spacing w:after="0"/>
        <w:jc w:val="both"/>
        <w:rPr>
          <w:rFonts w:asciiTheme="minorHAnsi" w:hAnsiTheme="minorHAnsi" w:cstheme="minorHAnsi"/>
          <w:b/>
        </w:rPr>
      </w:pPr>
      <w:r w:rsidRPr="007C56CD">
        <w:rPr>
          <w:rFonts w:asciiTheme="minorHAnsi" w:hAnsiTheme="minorHAnsi" w:cstheme="minorHAnsi"/>
          <w:b/>
        </w:rPr>
        <w:t>1.18. Σε ποιους απευθύνεται το Πρόγραμμα Γέφυρα</w:t>
      </w:r>
      <w:r w:rsidR="00530E12">
        <w:rPr>
          <w:rFonts w:asciiTheme="minorHAnsi" w:hAnsiTheme="minorHAnsi" w:cstheme="minorHAnsi"/>
          <w:b/>
        </w:rPr>
        <w:t>ΙΙ</w:t>
      </w:r>
      <w:r w:rsidRPr="007C56CD">
        <w:rPr>
          <w:b/>
          <w:color w:val="333333"/>
          <w:shd w:val="clear" w:color="auto" w:fill="FFFFFF"/>
        </w:rPr>
        <w:t>; Επιδοτούνται μόνο οι τόκοι ή και το κεφάλαιο του δανείου;</w:t>
      </w:r>
    </w:p>
    <w:p w:rsidR="0006667C" w:rsidRPr="007C56CD" w:rsidRDefault="0006667C" w:rsidP="0006667C">
      <w:pPr>
        <w:tabs>
          <w:tab w:val="left" w:pos="567"/>
        </w:tabs>
        <w:spacing w:after="0"/>
        <w:jc w:val="both"/>
        <w:rPr>
          <w:rFonts w:asciiTheme="minorHAnsi" w:hAnsiTheme="minorHAnsi" w:cstheme="minorHAnsi"/>
        </w:rPr>
      </w:pPr>
    </w:p>
    <w:p w:rsidR="0006667C" w:rsidRPr="007C56CD" w:rsidRDefault="0006667C" w:rsidP="0006667C">
      <w:pPr>
        <w:tabs>
          <w:tab w:val="left" w:pos="142"/>
          <w:tab w:val="num" w:pos="426"/>
          <w:tab w:val="left" w:pos="567"/>
        </w:tabs>
        <w:spacing w:after="0"/>
        <w:jc w:val="both"/>
        <w:rPr>
          <w:rFonts w:asciiTheme="minorHAnsi" w:hAnsiTheme="minorHAnsi" w:cstheme="minorHAnsi"/>
        </w:rPr>
      </w:pPr>
      <w:r w:rsidRPr="007C56CD">
        <w:rPr>
          <w:rFonts w:asciiTheme="minorHAnsi" w:hAnsiTheme="minorHAnsi" w:cstheme="minorHAnsi"/>
        </w:rPr>
        <w:t xml:space="preserve">Το Πρόγραμμα Γέφυρα </w:t>
      </w:r>
      <w:r w:rsidR="00530E12">
        <w:rPr>
          <w:rFonts w:asciiTheme="minorHAnsi" w:hAnsiTheme="minorHAnsi" w:cstheme="minorHAnsi"/>
        </w:rPr>
        <w:t>ΙΙ</w:t>
      </w:r>
      <w:r w:rsidRPr="007C56CD">
        <w:rPr>
          <w:rFonts w:asciiTheme="minorHAnsi" w:hAnsiTheme="minorHAnsi" w:cstheme="minorHAnsi"/>
        </w:rPr>
        <w:t xml:space="preserve"> απευθύνεται σε μικρομεσαίες επιχειρήσεις και ελεύθερους επαγγελματίες που έχουν μη εξυπηρετούμενες ή / και καταγγελμένες οφειλές, και αναπροσαρμόζεται αναλογικά το μέγιστο ποσό της επιδότησης μηνιαίας δόσης επιχειρηματικών δανείων για 8 μήνες. Με το Πρόγραμμα Γέφυρα </w:t>
      </w:r>
      <w:r w:rsidR="00530E12">
        <w:rPr>
          <w:rFonts w:asciiTheme="minorHAnsi" w:hAnsiTheme="minorHAnsi" w:cstheme="minorHAnsi"/>
        </w:rPr>
        <w:t>ΙΙ</w:t>
      </w:r>
      <w:r w:rsidRPr="007C56CD">
        <w:rPr>
          <w:rFonts w:asciiTheme="minorHAnsi" w:hAnsiTheme="minorHAnsi" w:cstheme="minorHAnsi"/>
        </w:rPr>
        <w:t xml:space="preserve"> επιδοτείται τόσο το κεφάλαιο όσο και οι τόκοι </w:t>
      </w:r>
      <w:r w:rsidR="00B123B3">
        <w:rPr>
          <w:rFonts w:asciiTheme="minorHAnsi" w:hAnsiTheme="minorHAnsi" w:cstheme="minorHAnsi"/>
        </w:rPr>
        <w:t>της οφειλής</w:t>
      </w:r>
      <w:r w:rsidRPr="007C56CD">
        <w:rPr>
          <w:rFonts w:asciiTheme="minorHAnsi" w:hAnsiTheme="minorHAnsi" w:cstheme="minorHAnsi"/>
        </w:rPr>
        <w:t>. Οι συνεπείς δανειολήπτες επιβραβεύονται με υψηλά ποσοστά επιδότησης, που φτάνουν μέχρι και το 90% της μηνιαίας δόσης. Αλλά και οι  επιχειρήσεις που έχουν μη εξυπηρετούμεν</w:t>
      </w:r>
      <w:r w:rsidR="00B123B3">
        <w:rPr>
          <w:rFonts w:asciiTheme="minorHAnsi" w:hAnsiTheme="minorHAnsi" w:cstheme="minorHAnsi"/>
        </w:rPr>
        <w:t xml:space="preserve">ες οφειλές </w:t>
      </w:r>
      <w:r w:rsidRPr="007C56CD">
        <w:rPr>
          <w:rFonts w:asciiTheme="minorHAnsi" w:hAnsiTheme="minorHAnsi" w:cstheme="minorHAnsi"/>
        </w:rPr>
        <w:t>λαμβάνουν επιδότηση δόσης μέχρι και 80%, για να τ</w:t>
      </w:r>
      <w:r w:rsidR="00B123B3">
        <w:rPr>
          <w:rFonts w:asciiTheme="minorHAnsi" w:hAnsiTheme="minorHAnsi" w:cstheme="minorHAnsi"/>
        </w:rPr>
        <w:t>ις</w:t>
      </w:r>
      <w:r w:rsidRPr="007C56CD">
        <w:rPr>
          <w:rFonts w:asciiTheme="minorHAnsi" w:hAnsiTheme="minorHAnsi" w:cstheme="minorHAnsi"/>
        </w:rPr>
        <w:t xml:space="preserve"> ρυθμίσουν και να αποφύγουν κατασχέσεις και πλειστηριασμούς.</w:t>
      </w:r>
    </w:p>
    <w:p w:rsidR="0006667C" w:rsidRPr="007C56CD" w:rsidRDefault="00BA5596" w:rsidP="0006667C">
      <w:pPr>
        <w:pStyle w:val="Web1"/>
        <w:tabs>
          <w:tab w:val="num" w:pos="426"/>
        </w:tabs>
        <w:spacing w:before="0" w:after="0" w:line="276" w:lineRule="auto"/>
        <w:jc w:val="both"/>
        <w:rPr>
          <w:rFonts w:asciiTheme="minorHAnsi" w:hAnsiTheme="minorHAnsi"/>
          <w:color w:val="FF0000"/>
          <w:sz w:val="22"/>
          <w:szCs w:val="22"/>
          <w:lang w:val="el-GR"/>
        </w:rPr>
      </w:pPr>
      <w:r>
        <w:rPr>
          <w:rFonts w:asciiTheme="minorHAnsi" w:hAnsiTheme="minorHAnsi"/>
          <w:color w:val="FF0000"/>
          <w:sz w:val="22"/>
          <w:szCs w:val="22"/>
          <w:lang w:val="el-GR"/>
        </w:rPr>
        <w:t>(άρθρο 64 του ν. 4790</w:t>
      </w:r>
      <w:r w:rsidR="0006667C" w:rsidRPr="007C56CD">
        <w:rPr>
          <w:rFonts w:asciiTheme="minorHAnsi" w:hAnsiTheme="minorHAnsi"/>
          <w:color w:val="FF0000"/>
          <w:sz w:val="22"/>
          <w:szCs w:val="22"/>
          <w:lang w:val="el-GR"/>
        </w:rPr>
        <w:t>/2021)</w:t>
      </w:r>
    </w:p>
    <w:p w:rsidR="0006667C" w:rsidRPr="007C56CD" w:rsidRDefault="0006667C" w:rsidP="0006667C">
      <w:pPr>
        <w:tabs>
          <w:tab w:val="left" w:pos="142"/>
          <w:tab w:val="num" w:pos="426"/>
          <w:tab w:val="left" w:pos="567"/>
        </w:tabs>
        <w:spacing w:after="0"/>
        <w:jc w:val="both"/>
        <w:rPr>
          <w:rFonts w:asciiTheme="minorHAnsi" w:hAnsiTheme="minorHAnsi" w:cstheme="minorHAnsi"/>
        </w:rPr>
      </w:pPr>
    </w:p>
    <w:p w:rsidR="0006667C" w:rsidRPr="007C56CD" w:rsidRDefault="0006667C" w:rsidP="0006667C">
      <w:pPr>
        <w:tabs>
          <w:tab w:val="left" w:pos="567"/>
        </w:tabs>
        <w:spacing w:after="0"/>
        <w:jc w:val="both"/>
        <w:rPr>
          <w:rFonts w:asciiTheme="minorHAnsi" w:hAnsiTheme="minorHAnsi" w:cstheme="minorHAnsi"/>
          <w:b/>
        </w:rPr>
      </w:pPr>
      <w:r w:rsidRPr="007C56CD">
        <w:rPr>
          <w:rFonts w:asciiTheme="minorHAnsi" w:hAnsiTheme="minorHAnsi" w:cstheme="minorHAnsi"/>
          <w:b/>
        </w:rPr>
        <w:t>1.19. Ποια είναι τα κύρια κριτήρια ένταξης στο Πρόγραμμα Γέφυρα</w:t>
      </w:r>
      <w:r w:rsidR="004A0BE3">
        <w:rPr>
          <w:rFonts w:asciiTheme="minorHAnsi" w:hAnsiTheme="minorHAnsi" w:cstheme="minorHAnsi"/>
          <w:b/>
        </w:rPr>
        <w:t xml:space="preserve"> </w:t>
      </w:r>
      <w:r w:rsidR="00530E12">
        <w:rPr>
          <w:rFonts w:asciiTheme="minorHAnsi" w:hAnsiTheme="minorHAnsi" w:cstheme="minorHAnsi"/>
          <w:b/>
        </w:rPr>
        <w:t>ΙΙ</w:t>
      </w:r>
      <w:r w:rsidRPr="007C56CD">
        <w:rPr>
          <w:b/>
          <w:color w:val="333333"/>
          <w:shd w:val="clear" w:color="auto" w:fill="FFFFFF"/>
        </w:rPr>
        <w:t>;</w:t>
      </w:r>
    </w:p>
    <w:p w:rsidR="0006667C" w:rsidRPr="007C56CD" w:rsidRDefault="0006667C" w:rsidP="0006667C">
      <w:pPr>
        <w:tabs>
          <w:tab w:val="left" w:pos="142"/>
          <w:tab w:val="num" w:pos="426"/>
          <w:tab w:val="left" w:pos="567"/>
        </w:tabs>
        <w:spacing w:after="0"/>
        <w:jc w:val="both"/>
        <w:rPr>
          <w:rFonts w:asciiTheme="minorHAnsi" w:hAnsiTheme="minorHAnsi" w:cstheme="minorHAnsi"/>
        </w:rPr>
      </w:pPr>
    </w:p>
    <w:p w:rsidR="0006667C" w:rsidRPr="007C56CD" w:rsidRDefault="0006667C" w:rsidP="0006667C">
      <w:pPr>
        <w:tabs>
          <w:tab w:val="left" w:pos="142"/>
          <w:tab w:val="num" w:pos="426"/>
          <w:tab w:val="left" w:pos="567"/>
        </w:tabs>
        <w:spacing w:after="0"/>
        <w:jc w:val="both"/>
        <w:rPr>
          <w:rFonts w:asciiTheme="minorHAnsi" w:hAnsiTheme="minorHAnsi" w:cstheme="minorHAnsi"/>
        </w:rPr>
      </w:pPr>
      <w:r w:rsidRPr="007C56CD">
        <w:rPr>
          <w:rFonts w:asciiTheme="minorHAnsi" w:hAnsiTheme="minorHAnsi" w:cstheme="minorHAnsi"/>
        </w:rPr>
        <w:t xml:space="preserve">Τα κριτήρια είναι ανάλογα της κατηγορίας και του μεγέθους της επιχείρησης (νομικού προσώπου ή ελεύθερου επαγγελματία), που θα πρέπει υποχρεωτικά να ανήκει σε κλάδους (ΚΑΔ) που έχουν πληγεί λόγω της πανδημίας του </w:t>
      </w:r>
      <w:r w:rsidRPr="007C56CD">
        <w:rPr>
          <w:rFonts w:asciiTheme="minorHAnsi" w:hAnsiTheme="minorHAnsi" w:cstheme="minorHAnsi"/>
          <w:lang w:val="en-US"/>
        </w:rPr>
        <w:t>covid</w:t>
      </w:r>
      <w:r w:rsidRPr="007C56CD">
        <w:rPr>
          <w:rFonts w:asciiTheme="minorHAnsi" w:hAnsiTheme="minorHAnsi" w:cstheme="minorHAnsi"/>
        </w:rPr>
        <w:t xml:space="preserve">-19, αν απασχολεί υπαλλήλους, αν το δάνειο είναι εξυπηρετούμενο, </w:t>
      </w:r>
      <w:r w:rsidRPr="007C56CD">
        <w:rPr>
          <w:rFonts w:asciiTheme="minorHAnsi" w:hAnsiTheme="minorHAnsi" w:cstheme="minorHAnsi"/>
          <w:lang w:val="en-US"/>
        </w:rPr>
        <w:t>o</w:t>
      </w:r>
      <w:r w:rsidRPr="007C56CD">
        <w:rPr>
          <w:rFonts w:asciiTheme="minorHAnsi" w:hAnsiTheme="minorHAnsi" w:cstheme="minorHAnsi"/>
        </w:rPr>
        <w:t xml:space="preserve"> ετήσιος κύκλος εργασιών ή το οικογενειακό εισόδημα σε περίπτωση ατομικής επιχείρησης-ελεύθερου επαγγελματία, η ακίνητη περιουσία και το ύψος των καταθέσεων. </w:t>
      </w:r>
    </w:p>
    <w:p w:rsidR="0006667C" w:rsidRPr="007C56CD" w:rsidRDefault="0006667C" w:rsidP="0006667C">
      <w:pPr>
        <w:tabs>
          <w:tab w:val="left" w:pos="142"/>
          <w:tab w:val="num" w:pos="426"/>
          <w:tab w:val="left" w:pos="567"/>
        </w:tabs>
        <w:spacing w:after="0"/>
        <w:jc w:val="both"/>
        <w:rPr>
          <w:rFonts w:asciiTheme="minorHAnsi" w:hAnsiTheme="minorHAnsi" w:cstheme="minorHAnsi"/>
        </w:rPr>
      </w:pPr>
    </w:p>
    <w:p w:rsidR="0006667C" w:rsidRPr="007C56CD" w:rsidRDefault="0006667C" w:rsidP="0006667C">
      <w:pPr>
        <w:tabs>
          <w:tab w:val="left" w:pos="142"/>
          <w:tab w:val="num" w:pos="426"/>
          <w:tab w:val="left" w:pos="567"/>
        </w:tabs>
        <w:spacing w:after="0"/>
        <w:jc w:val="both"/>
        <w:rPr>
          <w:rFonts w:asciiTheme="minorHAnsi" w:hAnsiTheme="minorHAnsi" w:cstheme="minorHAnsi"/>
        </w:rPr>
      </w:pPr>
      <w:r w:rsidRPr="007C56CD">
        <w:rPr>
          <w:rFonts w:asciiTheme="minorHAnsi" w:hAnsiTheme="minorHAnsi" w:cstheme="minorHAnsi"/>
        </w:rPr>
        <w:t xml:space="preserve">Οι σχετικές προϋποθέσεις επιλεξιμότητας και τα εν γένει κριτήρια περιγράφονται αναλυτικά στις </w:t>
      </w:r>
      <w:r w:rsidRPr="00BA5596">
        <w:rPr>
          <w:rFonts w:asciiTheme="minorHAnsi" w:hAnsiTheme="minorHAnsi" w:cstheme="minorHAnsi"/>
        </w:rPr>
        <w:t>ερωταπαντήσεις</w:t>
      </w:r>
      <w:r w:rsidR="00A85D5A" w:rsidRPr="00BA5596">
        <w:rPr>
          <w:rFonts w:asciiTheme="minorHAnsi" w:hAnsiTheme="minorHAnsi" w:cstheme="minorHAnsi"/>
        </w:rPr>
        <w:t xml:space="preserve"> 1.1. – 1.6.</w:t>
      </w:r>
    </w:p>
    <w:p w:rsidR="00BB6EC0" w:rsidRDefault="00BA5596" w:rsidP="0006667C">
      <w:pPr>
        <w:pStyle w:val="Web1"/>
        <w:tabs>
          <w:tab w:val="num" w:pos="426"/>
        </w:tabs>
        <w:spacing w:before="0" w:after="0" w:line="276" w:lineRule="auto"/>
        <w:jc w:val="both"/>
        <w:rPr>
          <w:rFonts w:asciiTheme="minorHAnsi" w:hAnsiTheme="minorHAnsi"/>
          <w:color w:val="FF0000"/>
          <w:sz w:val="22"/>
          <w:szCs w:val="22"/>
          <w:lang w:val="el-GR"/>
        </w:rPr>
      </w:pPr>
      <w:r>
        <w:rPr>
          <w:rFonts w:asciiTheme="minorHAnsi" w:hAnsiTheme="minorHAnsi"/>
          <w:color w:val="FF0000"/>
          <w:sz w:val="22"/>
          <w:szCs w:val="22"/>
          <w:lang w:val="el-GR"/>
        </w:rPr>
        <w:t>(άρθρο 64</w:t>
      </w:r>
      <w:r w:rsidR="0006667C" w:rsidRPr="007C56CD">
        <w:rPr>
          <w:rFonts w:asciiTheme="minorHAnsi" w:hAnsiTheme="minorHAnsi"/>
          <w:color w:val="FF0000"/>
          <w:sz w:val="22"/>
          <w:szCs w:val="22"/>
          <w:lang w:val="el-GR"/>
        </w:rPr>
        <w:t xml:space="preserve"> του ν. </w:t>
      </w:r>
      <w:r>
        <w:rPr>
          <w:rFonts w:asciiTheme="minorHAnsi" w:hAnsiTheme="minorHAnsi"/>
          <w:color w:val="FF0000"/>
          <w:sz w:val="22"/>
          <w:szCs w:val="22"/>
          <w:lang w:val="el-GR"/>
        </w:rPr>
        <w:t xml:space="preserve"> 4790/</w:t>
      </w:r>
      <w:r w:rsidR="0006667C" w:rsidRPr="007C56CD">
        <w:rPr>
          <w:rFonts w:asciiTheme="minorHAnsi" w:hAnsiTheme="minorHAnsi"/>
          <w:color w:val="FF0000"/>
          <w:sz w:val="22"/>
          <w:szCs w:val="22"/>
          <w:lang w:val="el-GR"/>
        </w:rPr>
        <w:t>2021)</w:t>
      </w:r>
    </w:p>
    <w:p w:rsidR="00BB6EC0" w:rsidRDefault="00BB6EC0">
      <w:pPr>
        <w:spacing w:after="0" w:line="240" w:lineRule="auto"/>
        <w:rPr>
          <w:rFonts w:asciiTheme="minorHAnsi" w:hAnsiTheme="minorHAnsi"/>
          <w:color w:val="FF0000"/>
        </w:rPr>
      </w:pPr>
      <w:r>
        <w:rPr>
          <w:rFonts w:asciiTheme="minorHAnsi" w:hAnsiTheme="minorHAnsi"/>
          <w:color w:val="FF0000"/>
        </w:rPr>
        <w:lastRenderedPageBreak/>
        <w:br w:type="page"/>
      </w:r>
    </w:p>
    <w:p w:rsidR="00F61568" w:rsidRPr="00297FD1" w:rsidRDefault="00F61568" w:rsidP="00A85D5A">
      <w:pPr>
        <w:pStyle w:val="1"/>
        <w:jc w:val="both"/>
      </w:pPr>
      <w:bookmarkStart w:id="7" w:name="_Toc47280143"/>
      <w:r>
        <w:lastRenderedPageBreak/>
        <w:t xml:space="preserve">2. </w:t>
      </w:r>
      <w:r w:rsidRPr="00297FD1">
        <w:t>ΠΡΟΣΔΙΟΡΙΣΜΟΣ ΑΞΙΑΣ ΠΕΡΙΟΥΣΙΑΚΩΝ ΣΤΟΙΧΕΙΩΝ</w:t>
      </w:r>
      <w:bookmarkEnd w:id="7"/>
    </w:p>
    <w:p w:rsidR="00F61568" w:rsidRPr="00297FD1" w:rsidRDefault="00F61568" w:rsidP="00F61568">
      <w:pPr>
        <w:spacing w:after="0"/>
        <w:jc w:val="both"/>
        <w:rPr>
          <w:b/>
          <w:bCs/>
          <w:color w:val="333333"/>
          <w:u w:val="single"/>
          <w:shd w:val="clear" w:color="auto" w:fill="FFFFFF"/>
        </w:rPr>
      </w:pPr>
    </w:p>
    <w:p w:rsidR="00F61568" w:rsidRPr="00297FD1" w:rsidRDefault="00F61568" w:rsidP="00F61568">
      <w:pPr>
        <w:tabs>
          <w:tab w:val="left" w:pos="426"/>
        </w:tabs>
        <w:spacing w:after="0"/>
        <w:jc w:val="both"/>
        <w:rPr>
          <w:shd w:val="clear" w:color="auto" w:fill="FFFFFF"/>
        </w:rPr>
      </w:pPr>
    </w:p>
    <w:p w:rsidR="00F61568" w:rsidRPr="0020649C" w:rsidRDefault="00F61568" w:rsidP="00F61568">
      <w:pPr>
        <w:pStyle w:val="a3"/>
        <w:numPr>
          <w:ilvl w:val="1"/>
          <w:numId w:val="2"/>
        </w:numPr>
        <w:tabs>
          <w:tab w:val="left" w:pos="426"/>
        </w:tabs>
        <w:spacing w:after="0"/>
        <w:ind w:left="0" w:firstLine="0"/>
        <w:jc w:val="both"/>
        <w:rPr>
          <w:rFonts w:cs="Calibri"/>
          <w:b/>
        </w:rPr>
      </w:pPr>
      <w:r w:rsidRPr="0020649C">
        <w:rPr>
          <w:rFonts w:cs="Calibri"/>
          <w:b/>
        </w:rPr>
        <w:t>Πώς υπολογίζεται η αξία της συνολικής ακίνητης περιουσίας προκειμένου ο αιτών να είναι επιλέξιμος;</w:t>
      </w:r>
    </w:p>
    <w:p w:rsidR="00F61568" w:rsidRPr="0020649C" w:rsidRDefault="00F61568" w:rsidP="00F61568">
      <w:pPr>
        <w:tabs>
          <w:tab w:val="left" w:pos="426"/>
        </w:tabs>
        <w:spacing w:after="0"/>
        <w:jc w:val="both"/>
        <w:rPr>
          <w:b/>
          <w:bCs/>
          <w:color w:val="000000"/>
          <w:shd w:val="clear" w:color="auto" w:fill="FFFFFF"/>
        </w:rPr>
      </w:pPr>
    </w:p>
    <w:p w:rsidR="00F61568" w:rsidRPr="0020649C" w:rsidRDefault="00F61568" w:rsidP="00F61568">
      <w:pPr>
        <w:tabs>
          <w:tab w:val="num" w:pos="426"/>
          <w:tab w:val="left" w:pos="567"/>
        </w:tabs>
        <w:spacing w:after="0"/>
        <w:jc w:val="both"/>
        <w:rPr>
          <w:rFonts w:cs="Calibri"/>
        </w:rPr>
      </w:pPr>
      <w:r w:rsidRPr="0020649C">
        <w:rPr>
          <w:color w:val="333333"/>
          <w:shd w:val="clear" w:color="auto" w:fill="FFFFFF"/>
        </w:rPr>
        <w:t>Για τον προσδιορισμό της</w:t>
      </w:r>
      <w:r w:rsidRPr="0020649C">
        <w:rPr>
          <w:rFonts w:cs="Calibri"/>
        </w:rPr>
        <w:t xml:space="preserve"> αξίας της συνολικής ακίνητης περιουσίας λαμβάνεται υπόψη η φορολογητέα αξία  αυτής για τον υπολογισμό του ΕΝ.Φ.Ι.Α., όπως αυτή προκύπτει από την τελευταία πράξη προσδιορισμού φόρου, εξαιρουμένων των γηπέδων εκτός σχεδίου πόλης και οικισμού, για τα οποία δεν προσδιορίζεται αξία Ε.Ν.Φ.Ι.Α.  </w:t>
      </w:r>
    </w:p>
    <w:p w:rsidR="00F61568" w:rsidRPr="0020649C" w:rsidRDefault="00BA5596" w:rsidP="00F61568">
      <w:pPr>
        <w:pStyle w:val="Web1"/>
        <w:tabs>
          <w:tab w:val="num" w:pos="426"/>
        </w:tabs>
        <w:spacing w:before="0" w:after="0" w:line="276" w:lineRule="auto"/>
        <w:jc w:val="both"/>
        <w:rPr>
          <w:rFonts w:asciiTheme="minorHAnsi" w:hAnsiTheme="minorHAnsi"/>
          <w:color w:val="FF0000"/>
          <w:sz w:val="22"/>
          <w:szCs w:val="22"/>
          <w:lang w:val="el-GR"/>
        </w:rPr>
      </w:pPr>
      <w:r>
        <w:rPr>
          <w:rFonts w:asciiTheme="minorHAnsi" w:hAnsiTheme="minorHAnsi"/>
          <w:color w:val="FF0000"/>
          <w:sz w:val="22"/>
          <w:szCs w:val="22"/>
          <w:lang w:val="el-GR"/>
        </w:rPr>
        <w:t>(άρθρο 66</w:t>
      </w:r>
      <w:r w:rsidR="00F61568" w:rsidRPr="0020649C">
        <w:rPr>
          <w:rFonts w:asciiTheme="minorHAnsi" w:hAnsiTheme="minorHAnsi"/>
          <w:color w:val="FF0000"/>
          <w:sz w:val="22"/>
          <w:szCs w:val="22"/>
          <w:lang w:val="el-GR"/>
        </w:rPr>
        <w:t xml:space="preserve">  του ν. </w:t>
      </w:r>
      <w:r>
        <w:rPr>
          <w:rFonts w:asciiTheme="minorHAnsi" w:hAnsiTheme="minorHAnsi"/>
          <w:color w:val="FF0000"/>
          <w:sz w:val="22"/>
          <w:szCs w:val="22"/>
          <w:lang w:val="el-GR"/>
        </w:rPr>
        <w:t>4790</w:t>
      </w:r>
      <w:r w:rsidR="00F61568" w:rsidRPr="0020649C">
        <w:rPr>
          <w:rFonts w:asciiTheme="minorHAnsi" w:hAnsiTheme="minorHAnsi"/>
          <w:color w:val="FF0000"/>
          <w:sz w:val="22"/>
          <w:szCs w:val="22"/>
          <w:lang w:val="el-GR"/>
        </w:rPr>
        <w:t>/2021)</w:t>
      </w:r>
    </w:p>
    <w:p w:rsidR="00F61568" w:rsidRPr="0020649C" w:rsidRDefault="00F61568" w:rsidP="00F61568">
      <w:pPr>
        <w:tabs>
          <w:tab w:val="left" w:pos="426"/>
        </w:tabs>
        <w:spacing w:after="0"/>
        <w:jc w:val="both"/>
      </w:pPr>
    </w:p>
    <w:p w:rsidR="00F61568" w:rsidRPr="0020649C" w:rsidRDefault="00F61568" w:rsidP="00F61568">
      <w:pPr>
        <w:pStyle w:val="a3"/>
        <w:numPr>
          <w:ilvl w:val="1"/>
          <w:numId w:val="2"/>
        </w:numPr>
        <w:tabs>
          <w:tab w:val="left" w:pos="426"/>
        </w:tabs>
        <w:spacing w:after="0"/>
        <w:ind w:left="0" w:firstLine="0"/>
        <w:jc w:val="both"/>
        <w:rPr>
          <w:rFonts w:cs="Calibri"/>
          <w:b/>
        </w:rPr>
      </w:pPr>
      <w:r w:rsidRPr="0020649C">
        <w:rPr>
          <w:rFonts w:cs="Calibri"/>
          <w:b/>
        </w:rPr>
        <w:t>Πώς υπολογίζεται η αξία γηπέδων εκτός σχεδίου πόλεως και οικισμού;</w:t>
      </w:r>
    </w:p>
    <w:p w:rsidR="00F61568" w:rsidRPr="0020649C" w:rsidRDefault="00F61568" w:rsidP="00F61568">
      <w:pPr>
        <w:tabs>
          <w:tab w:val="num" w:pos="426"/>
          <w:tab w:val="left" w:pos="567"/>
        </w:tabs>
        <w:spacing w:after="0"/>
        <w:jc w:val="both"/>
        <w:rPr>
          <w:color w:val="333333"/>
          <w:shd w:val="clear" w:color="auto" w:fill="FFFFFF"/>
        </w:rPr>
      </w:pPr>
    </w:p>
    <w:p w:rsidR="00F61568" w:rsidRPr="0020649C" w:rsidRDefault="00F61568" w:rsidP="00F61568">
      <w:pPr>
        <w:tabs>
          <w:tab w:val="left" w:pos="142"/>
          <w:tab w:val="num" w:pos="426"/>
          <w:tab w:val="left" w:pos="567"/>
        </w:tabs>
        <w:spacing w:after="0"/>
        <w:jc w:val="both"/>
        <w:rPr>
          <w:color w:val="333333"/>
          <w:shd w:val="clear" w:color="auto" w:fill="FFFFFF"/>
        </w:rPr>
      </w:pPr>
      <w:r w:rsidRPr="0020649C">
        <w:rPr>
          <w:color w:val="333333"/>
          <w:shd w:val="clear" w:color="auto" w:fill="FFFFFF"/>
        </w:rPr>
        <w:t>Η αξία γηπέδων εκτός σχεδίου πόλης και οικισμού δεν λαμβάνεται υπόψη εφόσον δεν προσδιορίζεται σχετική αξία Ε.Ν.Φ.Ι.Α.</w:t>
      </w:r>
    </w:p>
    <w:p w:rsidR="00F61568" w:rsidRPr="0020649C" w:rsidRDefault="00BA5596" w:rsidP="00F61568">
      <w:pPr>
        <w:pStyle w:val="Web1"/>
        <w:tabs>
          <w:tab w:val="num" w:pos="426"/>
        </w:tabs>
        <w:spacing w:before="0" w:after="0" w:line="276" w:lineRule="auto"/>
        <w:jc w:val="both"/>
        <w:rPr>
          <w:rFonts w:asciiTheme="minorHAnsi" w:hAnsiTheme="minorHAnsi"/>
          <w:color w:val="FF0000"/>
          <w:sz w:val="22"/>
          <w:szCs w:val="22"/>
          <w:lang w:val="el-GR"/>
        </w:rPr>
      </w:pPr>
      <w:r>
        <w:rPr>
          <w:rFonts w:asciiTheme="minorHAnsi" w:hAnsiTheme="minorHAnsi"/>
          <w:color w:val="FF0000"/>
          <w:sz w:val="22"/>
          <w:szCs w:val="22"/>
          <w:lang w:val="el-GR"/>
        </w:rPr>
        <w:t>(άρθρο 66</w:t>
      </w:r>
      <w:r w:rsidR="00F61568" w:rsidRPr="0020649C">
        <w:rPr>
          <w:rFonts w:asciiTheme="minorHAnsi" w:hAnsiTheme="minorHAnsi"/>
          <w:color w:val="FF0000"/>
          <w:sz w:val="22"/>
          <w:szCs w:val="22"/>
          <w:lang w:val="el-GR"/>
        </w:rPr>
        <w:t xml:space="preserve"> του ν. </w:t>
      </w:r>
      <w:r>
        <w:rPr>
          <w:rFonts w:asciiTheme="minorHAnsi" w:hAnsiTheme="minorHAnsi"/>
          <w:color w:val="FF0000"/>
          <w:sz w:val="22"/>
          <w:szCs w:val="22"/>
          <w:lang w:val="el-GR"/>
        </w:rPr>
        <w:t xml:space="preserve">4790 </w:t>
      </w:r>
      <w:r w:rsidR="00F61568" w:rsidRPr="0020649C">
        <w:rPr>
          <w:rFonts w:asciiTheme="minorHAnsi" w:hAnsiTheme="minorHAnsi"/>
          <w:color w:val="FF0000"/>
          <w:sz w:val="22"/>
          <w:szCs w:val="22"/>
          <w:lang w:val="el-GR"/>
        </w:rPr>
        <w:t>/2021)</w:t>
      </w:r>
    </w:p>
    <w:p w:rsidR="00F61568" w:rsidRPr="0020649C" w:rsidRDefault="00F61568" w:rsidP="00F61568">
      <w:pPr>
        <w:pStyle w:val="Web1"/>
        <w:tabs>
          <w:tab w:val="num" w:pos="426"/>
        </w:tabs>
        <w:spacing w:before="0" w:after="0" w:line="276" w:lineRule="auto"/>
        <w:jc w:val="both"/>
        <w:rPr>
          <w:rFonts w:asciiTheme="minorHAnsi" w:hAnsiTheme="minorHAnsi"/>
          <w:color w:val="FF0000"/>
          <w:sz w:val="22"/>
          <w:szCs w:val="22"/>
          <w:lang w:val="el-GR"/>
        </w:rPr>
      </w:pPr>
    </w:p>
    <w:p w:rsidR="00F61568" w:rsidRPr="00B302BE" w:rsidRDefault="00F61568" w:rsidP="00F61568">
      <w:pPr>
        <w:pStyle w:val="Web1"/>
        <w:spacing w:before="0" w:after="0" w:line="276" w:lineRule="auto"/>
        <w:jc w:val="both"/>
        <w:rPr>
          <w:rFonts w:asciiTheme="minorHAnsi" w:hAnsiTheme="minorHAnsi" w:cstheme="minorHAnsi"/>
          <w:b/>
          <w:sz w:val="22"/>
          <w:szCs w:val="22"/>
          <w:lang w:val="el-GR"/>
        </w:rPr>
      </w:pPr>
      <w:r w:rsidRPr="00DD3AC0">
        <w:rPr>
          <w:rFonts w:asciiTheme="minorHAnsi" w:hAnsiTheme="minorHAnsi" w:cstheme="minorHAnsi"/>
          <w:b/>
          <w:sz w:val="22"/>
          <w:szCs w:val="22"/>
          <w:lang w:val="el-GR"/>
        </w:rPr>
        <w:t>2.3.</w:t>
      </w:r>
      <w:r w:rsidR="00F25927" w:rsidRPr="00B302BE">
        <w:rPr>
          <w:rFonts w:asciiTheme="minorHAnsi" w:hAnsiTheme="minorHAnsi" w:cstheme="minorHAnsi"/>
          <w:b/>
          <w:sz w:val="22"/>
          <w:szCs w:val="22"/>
          <w:lang w:val="el-GR"/>
        </w:rPr>
        <w:t xml:space="preserve">Πώς υπολογίζεται η αξία της συνολικής ακίνητης περιουσίας, στις περιπτώσεις που ο νόμος προβλέπει ρητώς ότι δεν λαμβάνεται υπόψη η αξία των ακινήτων στα οποία υφίσταται εμπράγματο βάρος ή άλλη εξασφάλιση; </w:t>
      </w:r>
    </w:p>
    <w:p w:rsidR="00F61568" w:rsidRPr="0020649C" w:rsidRDefault="00F61568" w:rsidP="00F61568">
      <w:pPr>
        <w:pStyle w:val="Web1"/>
        <w:spacing w:before="0" w:after="0" w:line="276" w:lineRule="auto"/>
        <w:jc w:val="both"/>
        <w:rPr>
          <w:rFonts w:asciiTheme="minorHAnsi" w:hAnsiTheme="minorHAnsi"/>
          <w:color w:val="FF0000"/>
          <w:sz w:val="22"/>
          <w:szCs w:val="22"/>
          <w:lang w:val="el-GR"/>
        </w:rPr>
      </w:pPr>
    </w:p>
    <w:p w:rsidR="00F61568" w:rsidRPr="0020649C" w:rsidRDefault="00F61568" w:rsidP="00F61568">
      <w:pPr>
        <w:tabs>
          <w:tab w:val="num" w:pos="426"/>
          <w:tab w:val="left" w:pos="567"/>
        </w:tabs>
        <w:spacing w:after="0"/>
        <w:jc w:val="both"/>
        <w:rPr>
          <w:rFonts w:cs="Calibri"/>
        </w:rPr>
      </w:pPr>
      <w:r w:rsidRPr="0020649C">
        <w:rPr>
          <w:rFonts w:cs="Calibri"/>
        </w:rPr>
        <w:t xml:space="preserve">Στις περιπτώσεις όπου αναφέρεται ρητώς ότι δεν λαμβάνεται υπόψη η αξία των ακινήτων στα οποία υφίσταται εμπράγματο βάρος ή άλλη εξασφάλιση, αυτά εξαιρούνται από τον υπολογισμό της αξίας της ακίνητης </w:t>
      </w:r>
      <w:r w:rsidR="00BB6EC0" w:rsidRPr="0020649C">
        <w:rPr>
          <w:rFonts w:cs="Calibri"/>
        </w:rPr>
        <w:t>περιουσίας</w:t>
      </w:r>
      <w:r w:rsidRPr="0020649C">
        <w:rPr>
          <w:rFonts w:cs="Calibri"/>
        </w:rPr>
        <w:t>.</w:t>
      </w:r>
    </w:p>
    <w:p w:rsidR="00BB6EC0" w:rsidRDefault="00BA5596" w:rsidP="00F61568">
      <w:pPr>
        <w:pStyle w:val="Web1"/>
        <w:tabs>
          <w:tab w:val="num" w:pos="426"/>
        </w:tabs>
        <w:spacing w:before="0" w:after="0" w:line="276" w:lineRule="auto"/>
        <w:jc w:val="both"/>
        <w:rPr>
          <w:rFonts w:asciiTheme="minorHAnsi" w:hAnsiTheme="minorHAnsi"/>
          <w:color w:val="FF0000"/>
          <w:sz w:val="22"/>
          <w:szCs w:val="22"/>
          <w:lang w:val="el-GR"/>
        </w:rPr>
      </w:pPr>
      <w:r>
        <w:rPr>
          <w:rFonts w:asciiTheme="minorHAnsi" w:hAnsiTheme="minorHAnsi"/>
          <w:color w:val="FF0000"/>
          <w:sz w:val="22"/>
          <w:szCs w:val="22"/>
          <w:lang w:val="el-GR"/>
        </w:rPr>
        <w:t>(άρθρο 66</w:t>
      </w:r>
      <w:r w:rsidR="00F61568" w:rsidRPr="0020649C">
        <w:rPr>
          <w:rFonts w:asciiTheme="minorHAnsi" w:hAnsiTheme="minorHAnsi"/>
          <w:color w:val="FF0000"/>
          <w:sz w:val="22"/>
          <w:szCs w:val="22"/>
          <w:lang w:val="el-GR"/>
        </w:rPr>
        <w:t>εδ. β΄ του ν</w:t>
      </w:r>
      <w:r>
        <w:rPr>
          <w:rFonts w:asciiTheme="minorHAnsi" w:hAnsiTheme="minorHAnsi"/>
          <w:color w:val="FF0000"/>
          <w:sz w:val="22"/>
          <w:szCs w:val="22"/>
          <w:lang w:val="el-GR"/>
        </w:rPr>
        <w:t>. 4790</w:t>
      </w:r>
      <w:r w:rsidR="00F61568" w:rsidRPr="0020649C">
        <w:rPr>
          <w:rFonts w:asciiTheme="minorHAnsi" w:hAnsiTheme="minorHAnsi"/>
          <w:color w:val="FF0000"/>
          <w:sz w:val="22"/>
          <w:szCs w:val="22"/>
          <w:lang w:val="el-GR"/>
        </w:rPr>
        <w:t>/2021)</w:t>
      </w:r>
    </w:p>
    <w:p w:rsidR="00BB6EC0" w:rsidRDefault="00BB6EC0">
      <w:pPr>
        <w:spacing w:after="0" w:line="240" w:lineRule="auto"/>
        <w:rPr>
          <w:rFonts w:asciiTheme="minorHAnsi" w:hAnsiTheme="minorHAnsi"/>
          <w:color w:val="FF0000"/>
        </w:rPr>
      </w:pPr>
      <w:r>
        <w:rPr>
          <w:rFonts w:asciiTheme="minorHAnsi" w:hAnsiTheme="minorHAnsi"/>
          <w:color w:val="FF0000"/>
        </w:rPr>
        <w:br w:type="page"/>
      </w:r>
    </w:p>
    <w:p w:rsidR="00F61568" w:rsidRPr="00EB11D0" w:rsidRDefault="00F61568" w:rsidP="00F61568">
      <w:pPr>
        <w:pStyle w:val="Web1"/>
        <w:tabs>
          <w:tab w:val="num" w:pos="426"/>
        </w:tabs>
        <w:spacing w:before="0" w:after="0" w:line="276" w:lineRule="auto"/>
        <w:jc w:val="both"/>
        <w:rPr>
          <w:rFonts w:asciiTheme="minorHAnsi" w:hAnsiTheme="minorHAnsi"/>
          <w:color w:val="FF0000"/>
          <w:sz w:val="22"/>
          <w:szCs w:val="22"/>
          <w:lang w:val="el-GR"/>
        </w:rPr>
      </w:pPr>
    </w:p>
    <w:p w:rsidR="00F61568" w:rsidRPr="00297FD1" w:rsidRDefault="00F61568" w:rsidP="00F61568">
      <w:pPr>
        <w:pStyle w:val="1"/>
        <w:numPr>
          <w:ilvl w:val="0"/>
          <w:numId w:val="2"/>
        </w:numPr>
        <w:spacing w:before="0"/>
        <w:jc w:val="both"/>
      </w:pPr>
      <w:bookmarkStart w:id="8" w:name="_Toc47280144"/>
      <w:r w:rsidRPr="00297FD1">
        <w:t>ΔΙΑΔΙΚΑΣΙΑ – ΒΗΜΑΤΑ ΤΟΥ ΝΟΜΟΥ ΚΑΙ ΥΠΟΣΤΗΡΙΞΗ</w:t>
      </w:r>
      <w:bookmarkEnd w:id="8"/>
    </w:p>
    <w:p w:rsidR="00F61568" w:rsidRPr="00297FD1" w:rsidRDefault="00F61568" w:rsidP="00F61568">
      <w:pPr>
        <w:spacing w:after="0"/>
        <w:jc w:val="both"/>
        <w:rPr>
          <w:rFonts w:cs="Calibri"/>
        </w:rPr>
      </w:pPr>
    </w:p>
    <w:p w:rsidR="00F61568" w:rsidRPr="00297FD1" w:rsidRDefault="00F61568" w:rsidP="00F61568">
      <w:pPr>
        <w:spacing w:after="0"/>
        <w:jc w:val="both"/>
        <w:rPr>
          <w:b/>
          <w:bCs/>
        </w:rPr>
      </w:pPr>
      <w:r w:rsidRPr="00297FD1">
        <w:rPr>
          <w:b/>
          <w:bCs/>
        </w:rPr>
        <w:t xml:space="preserve">3.1. Πώς μπορεί να υποβληθεί η αίτηση για τη χορήγηση συνεισφοράς δημοσίου στην </w:t>
      </w:r>
      <w:r w:rsidRPr="00994401">
        <w:rPr>
          <w:b/>
          <w:bCs/>
        </w:rPr>
        <w:t>αποπληρωμή των</w:t>
      </w:r>
      <w:r>
        <w:rPr>
          <w:b/>
          <w:bCs/>
        </w:rPr>
        <w:t xml:space="preserve">  επιχειρηματικών οφειλών</w:t>
      </w:r>
      <w:r w:rsidRPr="00994401">
        <w:rPr>
          <w:b/>
          <w:bCs/>
        </w:rPr>
        <w:t>;</w:t>
      </w:r>
    </w:p>
    <w:p w:rsidR="00F61568" w:rsidRPr="00297FD1" w:rsidRDefault="00F61568" w:rsidP="00F61568">
      <w:pPr>
        <w:spacing w:after="0"/>
        <w:jc w:val="both"/>
        <w:rPr>
          <w:b/>
          <w:bCs/>
        </w:rPr>
      </w:pPr>
    </w:p>
    <w:p w:rsidR="00F61568" w:rsidRPr="00297FD1" w:rsidRDefault="00F61568" w:rsidP="00F61568">
      <w:pPr>
        <w:spacing w:after="0"/>
        <w:jc w:val="both"/>
        <w:rPr>
          <w:bCs/>
        </w:rPr>
      </w:pPr>
      <w:r w:rsidRPr="00297FD1">
        <w:rPr>
          <w:bCs/>
        </w:rPr>
        <w:t>H αίτηση υποβάλλεται ηλεκτρονικά μέσω ψηφιακής πλατφόρμας ηλεκτρονικής υποβολής και διαχείρισης αιτήσεων, στην οποία υπάρχει πρόσβαση μέσω της Ειδικής Γραμματείας Διαχείρισης Ιδιωτικού Χρέους (</w:t>
      </w:r>
      <w:hyperlink r:id="rId10" w:history="1">
        <w:r w:rsidRPr="00297FD1">
          <w:rPr>
            <w:rStyle w:val="-"/>
          </w:rPr>
          <w:t>http://www.keyd.gov.gr/</w:t>
        </w:r>
      </w:hyperlink>
      <w:r w:rsidRPr="00297FD1">
        <w:rPr>
          <w:bCs/>
        </w:rPr>
        <w:t>) ή μέσω της εθνικής πύλης του Δημοσίου (</w:t>
      </w:r>
      <w:hyperlink r:id="rId11" w:history="1">
        <w:r w:rsidRPr="0022327D">
          <w:rPr>
            <w:rStyle w:val="-"/>
          </w:rPr>
          <w:t>www.gov.gr</w:t>
        </w:r>
      </w:hyperlink>
      <w:r w:rsidRPr="0022327D">
        <w:rPr>
          <w:bCs/>
        </w:rPr>
        <w:t>).Η</w:t>
      </w:r>
      <w:r w:rsidRPr="00297FD1">
        <w:rPr>
          <w:bCs/>
        </w:rPr>
        <w:t xml:space="preserve"> υποβολή της αίτησης γίνεται με τους κωδικούς ταυτοποίησης taxisnet. </w:t>
      </w:r>
    </w:p>
    <w:p w:rsidR="00F61568" w:rsidRPr="00297FD1" w:rsidRDefault="00BA5596" w:rsidP="00F61568">
      <w:pPr>
        <w:pStyle w:val="Web1"/>
        <w:tabs>
          <w:tab w:val="num" w:pos="426"/>
        </w:tabs>
        <w:spacing w:before="0" w:after="0" w:line="276" w:lineRule="auto"/>
        <w:jc w:val="both"/>
        <w:rPr>
          <w:rFonts w:asciiTheme="minorHAnsi" w:hAnsiTheme="minorHAnsi"/>
          <w:color w:val="FF0000"/>
          <w:sz w:val="22"/>
          <w:szCs w:val="22"/>
          <w:lang w:val="el-GR"/>
        </w:rPr>
      </w:pPr>
      <w:r>
        <w:rPr>
          <w:rFonts w:asciiTheme="minorHAnsi" w:hAnsiTheme="minorHAnsi"/>
          <w:color w:val="FF0000"/>
          <w:sz w:val="22"/>
          <w:szCs w:val="22"/>
          <w:lang w:val="el-GR"/>
        </w:rPr>
        <w:t>(άρθρο 67 παρ.1 και 68</w:t>
      </w:r>
      <w:r w:rsidR="00F61568" w:rsidRPr="00297FD1">
        <w:rPr>
          <w:rFonts w:asciiTheme="minorHAnsi" w:hAnsiTheme="minorHAnsi"/>
          <w:color w:val="FF0000"/>
          <w:sz w:val="22"/>
          <w:szCs w:val="22"/>
          <w:lang w:val="el-GR"/>
        </w:rPr>
        <w:t xml:space="preserve"> παρ.3 του ν. </w:t>
      </w:r>
      <w:r>
        <w:rPr>
          <w:rFonts w:asciiTheme="minorHAnsi" w:hAnsiTheme="minorHAnsi"/>
          <w:color w:val="FF0000"/>
          <w:sz w:val="22"/>
          <w:szCs w:val="22"/>
          <w:lang w:val="el-GR"/>
        </w:rPr>
        <w:t xml:space="preserve">4790 </w:t>
      </w:r>
      <w:r w:rsidR="00F61568">
        <w:rPr>
          <w:rFonts w:asciiTheme="minorHAnsi" w:hAnsiTheme="minorHAnsi"/>
          <w:color w:val="FF0000"/>
          <w:sz w:val="22"/>
          <w:szCs w:val="22"/>
          <w:lang w:val="el-GR"/>
        </w:rPr>
        <w:t>/2021</w:t>
      </w:r>
      <w:r w:rsidR="00F61568" w:rsidRPr="00297FD1">
        <w:rPr>
          <w:rFonts w:asciiTheme="minorHAnsi" w:hAnsiTheme="minorHAnsi"/>
          <w:color w:val="FF0000"/>
          <w:sz w:val="22"/>
          <w:szCs w:val="22"/>
          <w:lang w:val="el-GR"/>
        </w:rPr>
        <w:t>)</w:t>
      </w:r>
    </w:p>
    <w:p w:rsidR="00F61568" w:rsidRPr="00297FD1" w:rsidRDefault="00F61568" w:rsidP="00F61568">
      <w:pPr>
        <w:pStyle w:val="Web1"/>
        <w:tabs>
          <w:tab w:val="num" w:pos="426"/>
        </w:tabs>
        <w:spacing w:before="0" w:after="0" w:line="276" w:lineRule="auto"/>
        <w:jc w:val="both"/>
        <w:rPr>
          <w:rFonts w:asciiTheme="minorHAnsi" w:hAnsiTheme="minorHAnsi"/>
          <w:color w:val="FF0000"/>
          <w:sz w:val="22"/>
          <w:szCs w:val="22"/>
          <w:lang w:val="el-GR"/>
        </w:rPr>
      </w:pPr>
    </w:p>
    <w:p w:rsidR="00F61568" w:rsidRPr="0020649C" w:rsidRDefault="00F61568" w:rsidP="00F61568">
      <w:pPr>
        <w:spacing w:after="0"/>
        <w:jc w:val="both"/>
        <w:rPr>
          <w:b/>
          <w:bCs/>
        </w:rPr>
      </w:pPr>
      <w:r w:rsidRPr="0020649C">
        <w:rPr>
          <w:b/>
          <w:bCs/>
        </w:rPr>
        <w:t xml:space="preserve">3.2. </w:t>
      </w:r>
      <w:r w:rsidRPr="0020649C">
        <w:rPr>
          <w:rFonts w:cs="Calibri"/>
          <w:b/>
          <w:bCs/>
        </w:rPr>
        <w:t>Τι δικαιολογητικά απαιτούνται;</w:t>
      </w:r>
    </w:p>
    <w:p w:rsidR="00F61568" w:rsidRPr="0020649C" w:rsidRDefault="00F61568" w:rsidP="00F61568">
      <w:pPr>
        <w:spacing w:after="0"/>
        <w:jc w:val="both"/>
        <w:rPr>
          <w:rFonts w:cs="Calibri"/>
        </w:rPr>
      </w:pPr>
    </w:p>
    <w:p w:rsidR="00F61568" w:rsidRPr="0020649C" w:rsidRDefault="00F61568" w:rsidP="00F61568">
      <w:pPr>
        <w:spacing w:after="0"/>
        <w:jc w:val="both"/>
        <w:rPr>
          <w:rFonts w:cs="Calibri"/>
        </w:rPr>
      </w:pPr>
      <w:r w:rsidRPr="0020649C">
        <w:rPr>
          <w:rFonts w:cs="Calibri"/>
        </w:rPr>
        <w:t xml:space="preserve">Για την υποβολή της αίτησης δεν απαιτείται κανένα δικαιολογητικό. Η διαδικασία είναι απλή, γρήγορη και πλήρως ηλεκτρονική, αφού όλες οι πληροφορίες είναι διαθέσιμες στην ηλεκτρονική πλατφόρμα. </w:t>
      </w:r>
    </w:p>
    <w:p w:rsidR="00F61568" w:rsidRPr="0020649C" w:rsidRDefault="00F61568" w:rsidP="00F61568">
      <w:pPr>
        <w:spacing w:after="0"/>
        <w:jc w:val="both"/>
        <w:rPr>
          <w:rFonts w:cs="Calibri"/>
        </w:rPr>
      </w:pPr>
    </w:p>
    <w:p w:rsidR="00F61568" w:rsidRPr="0020649C" w:rsidRDefault="00F61568" w:rsidP="00F61568">
      <w:pPr>
        <w:spacing w:after="0"/>
        <w:jc w:val="both"/>
        <w:rPr>
          <w:rFonts w:cs="Calibri"/>
          <w:b/>
          <w:bCs/>
        </w:rPr>
      </w:pPr>
      <w:r w:rsidRPr="0020649C">
        <w:rPr>
          <w:rFonts w:cs="Calibri"/>
          <w:b/>
          <w:bCs/>
        </w:rPr>
        <w:t>3.3. Ποια τα βασικά βήματα της αίτησης; Τι πληροφορίες ζητούνται;</w:t>
      </w:r>
    </w:p>
    <w:p w:rsidR="00F61568" w:rsidRPr="0020649C" w:rsidRDefault="00F61568" w:rsidP="00F61568">
      <w:pPr>
        <w:spacing w:after="0"/>
        <w:jc w:val="both"/>
        <w:rPr>
          <w:rFonts w:cs="Calibri"/>
        </w:rPr>
      </w:pPr>
    </w:p>
    <w:p w:rsidR="00F61568" w:rsidRPr="0020649C" w:rsidRDefault="00F61568" w:rsidP="00F61568">
      <w:pPr>
        <w:spacing w:after="0"/>
        <w:jc w:val="both"/>
        <w:rPr>
          <w:rFonts w:cs="Calibri"/>
        </w:rPr>
      </w:pPr>
      <w:r w:rsidRPr="0020649C">
        <w:rPr>
          <w:rFonts w:cs="Calibri"/>
        </w:rPr>
        <w:t>Η διαδικασία είναι απλή και διαρκεί μόλις μερικά λεπτά.</w:t>
      </w:r>
    </w:p>
    <w:p w:rsidR="00F61568" w:rsidRPr="0020649C" w:rsidRDefault="00F61568" w:rsidP="00F61568">
      <w:pPr>
        <w:spacing w:after="0"/>
        <w:jc w:val="both"/>
        <w:rPr>
          <w:rFonts w:cs="Calibri"/>
        </w:rPr>
      </w:pPr>
      <w:r w:rsidRPr="0020649C">
        <w:rPr>
          <w:rFonts w:cs="Calibri"/>
        </w:rPr>
        <w:t>Τα βήματα είναι:</w:t>
      </w:r>
    </w:p>
    <w:p w:rsidR="00F61568" w:rsidRPr="0020649C" w:rsidRDefault="00F61568" w:rsidP="002631D5">
      <w:pPr>
        <w:numPr>
          <w:ilvl w:val="0"/>
          <w:numId w:val="8"/>
        </w:numPr>
        <w:spacing w:after="0"/>
        <w:jc w:val="both"/>
        <w:rPr>
          <w:rFonts w:cs="Calibri"/>
        </w:rPr>
      </w:pPr>
      <w:r w:rsidRPr="0020649C">
        <w:rPr>
          <w:rFonts w:cs="Calibri"/>
        </w:rPr>
        <w:t>Εισαγωγή στην ηλεκτρονική πλατφόρμα με τους κωδικούς taxisnet</w:t>
      </w:r>
    </w:p>
    <w:p w:rsidR="00F61568" w:rsidRPr="0020649C" w:rsidRDefault="00F61568" w:rsidP="002631D5">
      <w:pPr>
        <w:numPr>
          <w:ilvl w:val="0"/>
          <w:numId w:val="8"/>
        </w:numPr>
        <w:spacing w:after="0"/>
        <w:jc w:val="both"/>
        <w:rPr>
          <w:rFonts w:cs="Calibri"/>
        </w:rPr>
      </w:pPr>
      <w:r w:rsidRPr="0020649C">
        <w:rPr>
          <w:rFonts w:cs="Calibri"/>
        </w:rPr>
        <w:t>Συμπλήρωση πληροφοριών:</w:t>
      </w:r>
    </w:p>
    <w:p w:rsidR="00F61568" w:rsidRPr="0020649C" w:rsidRDefault="00F61568" w:rsidP="002631D5">
      <w:pPr>
        <w:numPr>
          <w:ilvl w:val="1"/>
          <w:numId w:val="8"/>
        </w:numPr>
        <w:spacing w:after="0"/>
        <w:jc w:val="both"/>
        <w:rPr>
          <w:rFonts w:cs="Calibri"/>
        </w:rPr>
      </w:pPr>
      <w:r w:rsidRPr="0020649C">
        <w:rPr>
          <w:rFonts w:cs="Calibri"/>
        </w:rPr>
        <w:t>ποιος είναι ο σύμβουλος – εκπρόσωπος σου, οπότε και ολοκληρώνεται η διαδικασία για εσένα</w:t>
      </w:r>
    </w:p>
    <w:p w:rsidR="00F61568" w:rsidRPr="0020649C" w:rsidRDefault="00F61568" w:rsidP="002631D5">
      <w:pPr>
        <w:numPr>
          <w:ilvl w:val="1"/>
          <w:numId w:val="8"/>
        </w:numPr>
        <w:spacing w:after="0"/>
        <w:jc w:val="both"/>
        <w:rPr>
          <w:rFonts w:cs="Calibri"/>
        </w:rPr>
      </w:pPr>
      <w:r w:rsidRPr="0020649C">
        <w:rPr>
          <w:rFonts w:cs="Calibri"/>
        </w:rPr>
        <w:t>αν δεν επιθυμείς σύμβουλο – εκπρόσωπο, τότε θα πρέπει να:</w:t>
      </w:r>
    </w:p>
    <w:p w:rsidR="00F61568" w:rsidRPr="0020649C" w:rsidRDefault="00F61568" w:rsidP="002631D5">
      <w:pPr>
        <w:numPr>
          <w:ilvl w:val="2"/>
          <w:numId w:val="8"/>
        </w:numPr>
        <w:spacing w:after="0"/>
        <w:jc w:val="both"/>
        <w:rPr>
          <w:rFonts w:cs="Calibri"/>
        </w:rPr>
      </w:pPr>
      <w:r w:rsidRPr="0020649C">
        <w:rPr>
          <w:rFonts w:cs="Calibri"/>
        </w:rPr>
        <w:t>επιβεβαιώσεις τα πλήρη στοιχεία σου και Κωδικό Αριθμό Δραστηριότητας  (αν δεν έχει ήδη εντοπιστεί από την πλατφόρμα)</w:t>
      </w:r>
    </w:p>
    <w:p w:rsidR="00F61568" w:rsidRPr="0020649C" w:rsidRDefault="00F61568" w:rsidP="002631D5">
      <w:pPr>
        <w:numPr>
          <w:ilvl w:val="2"/>
          <w:numId w:val="8"/>
        </w:numPr>
        <w:spacing w:after="0"/>
        <w:jc w:val="both"/>
        <w:rPr>
          <w:rFonts w:cs="Calibri"/>
        </w:rPr>
      </w:pPr>
      <w:r w:rsidRPr="0020649C">
        <w:rPr>
          <w:rFonts w:cs="Calibri"/>
        </w:rPr>
        <w:t>επιβεβαιώσεις, εάν είσαι φυσικό πρόσωπο,  τον/την σύζυγο ή/και τα  εξαρτώμενα μέλη της οικογένειας σου (αν δεν έχουν  ήδη εντοπιστεί από την πλατφόρμα)</w:t>
      </w:r>
    </w:p>
    <w:p w:rsidR="00F61568" w:rsidRPr="0020649C" w:rsidRDefault="00F61568" w:rsidP="002631D5">
      <w:pPr>
        <w:numPr>
          <w:ilvl w:val="2"/>
          <w:numId w:val="8"/>
        </w:numPr>
        <w:spacing w:after="0"/>
        <w:jc w:val="both"/>
        <w:rPr>
          <w:rFonts w:cs="Calibri"/>
        </w:rPr>
      </w:pPr>
      <w:r w:rsidRPr="0020649C">
        <w:rPr>
          <w:rFonts w:cs="Calibri"/>
        </w:rPr>
        <w:t>συμπληρώσεις, αν υπάρχει, τη ρευστοποιήσιμη περιουσία (καταθέσεις, ομόλογα κλπ) στο εξωτερικό</w:t>
      </w:r>
    </w:p>
    <w:p w:rsidR="00F61568" w:rsidRPr="0020649C" w:rsidRDefault="00F61568" w:rsidP="002631D5">
      <w:pPr>
        <w:numPr>
          <w:ilvl w:val="2"/>
          <w:numId w:val="8"/>
        </w:numPr>
        <w:spacing w:after="0"/>
        <w:jc w:val="both"/>
        <w:rPr>
          <w:rFonts w:cs="Calibri"/>
        </w:rPr>
      </w:pPr>
      <w:r w:rsidRPr="0020649C">
        <w:rPr>
          <w:rFonts w:cs="Calibri"/>
        </w:rPr>
        <w:t>απαντήσεις θετικά στις υπεύθυνες δηλώσεις της πλατφόρμας (περί χορήγησης άδειας άρσης απορρήτου, άντλησης στοιχείων, ότι τα στοιχεία είναι ακριβή κλπ)</w:t>
      </w:r>
    </w:p>
    <w:p w:rsidR="00F61568" w:rsidRPr="009A1A6B" w:rsidRDefault="00F61568" w:rsidP="00F61568">
      <w:pPr>
        <w:spacing w:after="0"/>
        <w:jc w:val="both"/>
        <w:rPr>
          <w:rFonts w:cs="Calibri"/>
          <w:highlight w:val="green"/>
        </w:rPr>
      </w:pPr>
    </w:p>
    <w:p w:rsidR="00F61568" w:rsidRDefault="00F61568" w:rsidP="00F61568">
      <w:pPr>
        <w:spacing w:after="0"/>
        <w:jc w:val="both"/>
        <w:rPr>
          <w:rFonts w:cs="Calibri"/>
        </w:rPr>
      </w:pPr>
      <w:r w:rsidRPr="00904928">
        <w:rPr>
          <w:rFonts w:cs="Calibri"/>
        </w:rPr>
        <w:t>Μόλις υποβληθεί η αίτηση, τότε διενεργούνται ειδικοί έλεγχοι, προκειμένου να διαπιστωθεί εάν ο αιτών πληροί τα κριτήρια επιλεξιμότητας, γεγονός για το οποίο ενημερώνεται από την ηλεκτρονική πλατφόρμα, η οποία του αποστέλλει ηλεκτρονικά σχετική ειδοποίηση.</w:t>
      </w:r>
    </w:p>
    <w:p w:rsidR="00F61568" w:rsidRPr="00297FD1" w:rsidRDefault="00F61568" w:rsidP="00F61568">
      <w:pPr>
        <w:spacing w:after="0"/>
        <w:jc w:val="both"/>
        <w:rPr>
          <w:rFonts w:cs="Calibri"/>
        </w:rPr>
      </w:pPr>
      <w:r w:rsidRPr="00904928">
        <w:rPr>
          <w:rFonts w:cs="Calibri"/>
        </w:rPr>
        <w:t>Αναλυτικότερα βλέπε την παρακάτω ενότητα 4.</w:t>
      </w:r>
    </w:p>
    <w:p w:rsidR="00F61568" w:rsidRPr="00297FD1" w:rsidRDefault="00F61568" w:rsidP="00F61568">
      <w:pPr>
        <w:spacing w:after="0"/>
        <w:jc w:val="both"/>
        <w:rPr>
          <w:rFonts w:cs="Calibri"/>
          <w:b/>
          <w:bCs/>
        </w:rPr>
      </w:pPr>
    </w:p>
    <w:p w:rsidR="00F61568" w:rsidRPr="0020649C" w:rsidRDefault="00F61568" w:rsidP="00F61568">
      <w:pPr>
        <w:spacing w:after="0"/>
        <w:jc w:val="both"/>
        <w:rPr>
          <w:rFonts w:cs="Calibri"/>
          <w:b/>
          <w:bCs/>
        </w:rPr>
      </w:pPr>
      <w:r w:rsidRPr="0020649C">
        <w:rPr>
          <w:rFonts w:cs="Calibri"/>
          <w:b/>
          <w:bCs/>
        </w:rPr>
        <w:lastRenderedPageBreak/>
        <w:t>3.4. Ποια η διαδικασία μετά την υποβολή της αίτησης;</w:t>
      </w:r>
    </w:p>
    <w:p w:rsidR="00F61568" w:rsidRPr="0020649C" w:rsidRDefault="00F61568" w:rsidP="00F61568">
      <w:pPr>
        <w:spacing w:after="0"/>
        <w:jc w:val="both"/>
        <w:rPr>
          <w:rFonts w:cs="Calibri"/>
        </w:rPr>
      </w:pPr>
    </w:p>
    <w:p w:rsidR="00F61568" w:rsidRPr="0020649C" w:rsidRDefault="00F61568" w:rsidP="00F61568">
      <w:pPr>
        <w:spacing w:after="0"/>
        <w:jc w:val="both"/>
        <w:rPr>
          <w:rFonts w:cs="Calibri"/>
        </w:rPr>
      </w:pPr>
      <w:r w:rsidRPr="0020649C">
        <w:rPr>
          <w:rFonts w:cs="Calibri"/>
        </w:rPr>
        <w:t>Εφόσον η επιλέξιμη οφειλή είναι εξυπηρετούμενη, τότε η αίτηση διαβιβάζεται ηλεκτρονικά στις εμπλεκόμενες τράπεζες, οι οποίες προβαίνουν σε ειδικούς ελέγχους και στη συνέχεια αποστέλλουν τον αριθμό λογαριασμού (IBAN), όπου το Κράτος καταβάλλει την επιδότηση. Η καταβολή της επιδότησης ξεκινά με τη λήξη της αναστολής πληρωμών, που ενδεχομένως έχει χορηγηθεί από την τράπεζα, αλλά το αργότερο έως 31/12/</w:t>
      </w:r>
      <w:r w:rsidR="00B302BE">
        <w:rPr>
          <w:rFonts w:cs="Calibri"/>
        </w:rPr>
        <w:t>20</w:t>
      </w:r>
      <w:r w:rsidR="004A0BE3">
        <w:rPr>
          <w:rFonts w:cs="Calibri"/>
        </w:rPr>
        <w:t>21.</w:t>
      </w:r>
    </w:p>
    <w:p w:rsidR="00F61568" w:rsidRPr="0020649C" w:rsidRDefault="00F61568" w:rsidP="00F61568">
      <w:pPr>
        <w:spacing w:after="0"/>
        <w:jc w:val="both"/>
        <w:rPr>
          <w:rFonts w:cs="Calibri"/>
        </w:rPr>
      </w:pPr>
    </w:p>
    <w:p w:rsidR="00F61568" w:rsidRPr="0020649C" w:rsidRDefault="00F61568" w:rsidP="00F61568">
      <w:pPr>
        <w:spacing w:after="0"/>
        <w:jc w:val="both"/>
        <w:rPr>
          <w:rFonts w:cs="Calibri"/>
        </w:rPr>
      </w:pPr>
      <w:r w:rsidRPr="0020649C">
        <w:rPr>
          <w:rFonts w:cs="Calibri"/>
        </w:rPr>
        <w:t xml:space="preserve">Εφόσον η επιλέξιμη οφειλή είναι μη εξυπηρετούμενη, τότε η αίτηση διαβιβάζεται ηλεκτρονικά στις εμπλεκόμενες τράπεζες, οι οποίες σε καλούν για να προσκομίσεις τυχόν πρόσθετα απαιτούμενα δικαιολογητικά (π.χ. πιστοποιητικό βαρών). Θα πρέπει να τα προσκομίσεις εντός 15 ημερών. Στη συνέχεια οι τράπεζες σου παρέχουν μια ή περισσότερες εναλλακτικές προτάσεις ρύθμισης οφειλών, εντός 30 ημερών. Έχεις το δικαίωμα να δεχθείς ή να απορρίψεις τη ρύθμιση αυτή. Η ρύθμιση αυτή πρέπει να είναι μακροπρόθεσμη και βιώσιμη, δηλ. να μπορείς να την εξυπηρετήσεις, σύμφωνα με τις παρούσες οικονομικές σου δυνατότητες. Για να λάβεις την επιδότηση, θα πρέπει να έχεις συμφωνήσει σε μια ρύθμιση σε συνεργασία με την τράπεζα και να υπογράψεις τη σχετική σύμβαση έως 15.7.2021.  </w:t>
      </w:r>
    </w:p>
    <w:p w:rsidR="00F61568" w:rsidRPr="0020649C" w:rsidRDefault="00F61568" w:rsidP="00F61568">
      <w:pPr>
        <w:spacing w:after="0"/>
        <w:jc w:val="both"/>
        <w:rPr>
          <w:bCs/>
        </w:rPr>
      </w:pPr>
    </w:p>
    <w:p w:rsidR="00F61568" w:rsidRPr="0020649C" w:rsidRDefault="00F61568" w:rsidP="00F61568">
      <w:pPr>
        <w:spacing w:after="0"/>
        <w:jc w:val="both"/>
        <w:rPr>
          <w:b/>
          <w:bCs/>
        </w:rPr>
      </w:pPr>
      <w:r w:rsidRPr="0020649C">
        <w:rPr>
          <w:b/>
          <w:bCs/>
        </w:rPr>
        <w:t>3.5. Ποιος μπορεί να με βοηθήσει να υποβάλλω την αίτηση;</w:t>
      </w:r>
    </w:p>
    <w:p w:rsidR="00F61568" w:rsidRPr="0020649C" w:rsidRDefault="00F61568" w:rsidP="00F61568">
      <w:pPr>
        <w:spacing w:after="0"/>
        <w:jc w:val="both"/>
        <w:rPr>
          <w:bCs/>
        </w:rPr>
      </w:pPr>
    </w:p>
    <w:p w:rsidR="00F61568" w:rsidRPr="0020649C" w:rsidRDefault="00F61568" w:rsidP="00F61568">
      <w:pPr>
        <w:spacing w:after="0"/>
        <w:jc w:val="both"/>
        <w:rPr>
          <w:bCs/>
        </w:rPr>
      </w:pPr>
      <w:r w:rsidRPr="0020649C">
        <w:rPr>
          <w:bCs/>
        </w:rPr>
        <w:t>Μπορείς να απευθύνεσαι δωρεάν:</w:t>
      </w:r>
    </w:p>
    <w:p w:rsidR="00F61568" w:rsidRPr="0020649C" w:rsidRDefault="00F61568" w:rsidP="002631D5">
      <w:pPr>
        <w:numPr>
          <w:ilvl w:val="0"/>
          <w:numId w:val="9"/>
        </w:numPr>
        <w:spacing w:after="0"/>
        <w:jc w:val="both"/>
        <w:rPr>
          <w:bCs/>
        </w:rPr>
      </w:pPr>
      <w:r w:rsidRPr="0020649C">
        <w:rPr>
          <w:bCs/>
        </w:rPr>
        <w:t xml:space="preserve">είτε στην ηλεκτρονική γραμμή εξυπηρέτησης (helpdesk μέσω της πλατφόρμας) </w:t>
      </w:r>
    </w:p>
    <w:p w:rsidR="00F61568" w:rsidRPr="0020649C" w:rsidRDefault="00F61568" w:rsidP="002631D5">
      <w:pPr>
        <w:numPr>
          <w:ilvl w:val="0"/>
          <w:numId w:val="9"/>
        </w:numPr>
        <w:spacing w:after="0"/>
        <w:jc w:val="both"/>
        <w:rPr>
          <w:bCs/>
        </w:rPr>
      </w:pPr>
      <w:r w:rsidRPr="0020649C">
        <w:rPr>
          <w:bCs/>
        </w:rPr>
        <w:t>ή με διοργάνωση επίσκεψης – τηλεδιάσκεψης με ένα από τα 50 Κέντρα – Γραφεία Ενημέρωσης και Υποστήριξης Δανειοληπτών, όπου παρέχεται συμβουλευτική καθοδήγηση (τηλ.: 213.212.57.30).</w:t>
      </w:r>
    </w:p>
    <w:p w:rsidR="00F61568" w:rsidRPr="0020649C" w:rsidRDefault="00F61568" w:rsidP="00F61568">
      <w:pPr>
        <w:spacing w:after="0"/>
        <w:jc w:val="both"/>
        <w:rPr>
          <w:bCs/>
        </w:rPr>
      </w:pPr>
    </w:p>
    <w:p w:rsidR="00F61568" w:rsidRPr="0020649C" w:rsidRDefault="00F61568" w:rsidP="00F61568">
      <w:pPr>
        <w:spacing w:after="0"/>
        <w:jc w:val="both"/>
        <w:rPr>
          <w:bCs/>
        </w:rPr>
      </w:pPr>
      <w:r w:rsidRPr="0020649C">
        <w:rPr>
          <w:bCs/>
        </w:rPr>
        <w:t>Μπορεί να αναλάβει την εκπροσώπηση σου ένας εξειδικευμένος σύμβουλος.</w:t>
      </w:r>
    </w:p>
    <w:p w:rsidR="00F61568" w:rsidRPr="0020649C" w:rsidRDefault="00F61568" w:rsidP="00F61568">
      <w:pPr>
        <w:spacing w:after="0"/>
        <w:jc w:val="both"/>
        <w:rPr>
          <w:bCs/>
        </w:rPr>
      </w:pPr>
    </w:p>
    <w:p w:rsidR="00F61568" w:rsidRPr="0020649C" w:rsidRDefault="00F61568" w:rsidP="00F61568">
      <w:pPr>
        <w:spacing w:after="0"/>
        <w:jc w:val="both"/>
        <w:rPr>
          <w:b/>
          <w:bCs/>
        </w:rPr>
      </w:pPr>
      <w:r w:rsidRPr="0020649C">
        <w:rPr>
          <w:b/>
          <w:bCs/>
        </w:rPr>
        <w:t>3.6. Μπορεί ο οφειλέτης να  ορίσει «σύμβουλο» προς υποστήριξή του στη διαδικασία του παρόντος νόμου;</w:t>
      </w:r>
    </w:p>
    <w:p w:rsidR="00F61568" w:rsidRPr="0020649C" w:rsidRDefault="00F61568" w:rsidP="00F61568">
      <w:pPr>
        <w:spacing w:after="0"/>
        <w:jc w:val="both"/>
        <w:rPr>
          <w:bCs/>
        </w:rPr>
      </w:pPr>
    </w:p>
    <w:p w:rsidR="00F61568" w:rsidRPr="0020649C" w:rsidRDefault="00F61568" w:rsidP="00F61568">
      <w:pPr>
        <w:spacing w:after="0"/>
        <w:jc w:val="both"/>
        <w:rPr>
          <w:bCs/>
        </w:rPr>
      </w:pPr>
      <w:r w:rsidRPr="0020649C">
        <w:rPr>
          <w:bCs/>
        </w:rPr>
        <w:t xml:space="preserve">Ναι,  ο οφειλέτης μπορεί να επιλέξει ως «σύμβουλο», φυσικό ή νομικό πρόσωπο, το οποίο αναλαμβάνει τη διενέργεια των απαιτούμενων διαδικασιών και την επαρκή  υποστήριξη του οφειλέτη, κατά το στάδιο της αίτησης στην ηλεκτρονική πλατφόρμα και τη ρύθμιση των οφειλών. </w:t>
      </w:r>
    </w:p>
    <w:p w:rsidR="00F61568" w:rsidRPr="0020649C" w:rsidRDefault="00F61568" w:rsidP="00F61568">
      <w:pPr>
        <w:spacing w:after="0"/>
        <w:jc w:val="both"/>
        <w:rPr>
          <w:bCs/>
        </w:rPr>
      </w:pPr>
    </w:p>
    <w:p w:rsidR="00F61568" w:rsidRPr="0020649C" w:rsidRDefault="00F61568" w:rsidP="00F61568">
      <w:pPr>
        <w:spacing w:after="0"/>
        <w:jc w:val="both"/>
        <w:rPr>
          <w:bCs/>
        </w:rPr>
      </w:pPr>
      <w:r w:rsidRPr="0020649C">
        <w:rPr>
          <w:bCs/>
        </w:rPr>
        <w:t>«Σύμβουλος» υπό την παραπάνω έννοια, ενδεικτικά μπορεί να ορισθεί δικηγόρος, λογιστής – φοροτεχνικός, οικονομολόγος, ή οποιαδήποτε άλλη επιστημονική ειδικότητα με γνώσεις και εμπειρία για την επαρκή υποστήριξη του οφειλέτη στη διαδικασία του παρόντος νόμου.</w:t>
      </w:r>
    </w:p>
    <w:p w:rsidR="00F61568" w:rsidRPr="0020649C" w:rsidRDefault="00BA5596" w:rsidP="00F61568">
      <w:pPr>
        <w:spacing w:after="0"/>
        <w:jc w:val="both"/>
        <w:rPr>
          <w:bCs/>
          <w:color w:val="FF0000"/>
        </w:rPr>
      </w:pPr>
      <w:r>
        <w:rPr>
          <w:bCs/>
          <w:color w:val="FF0000"/>
        </w:rPr>
        <w:t>(άρθρο 65</w:t>
      </w:r>
      <w:r w:rsidR="00F61568" w:rsidRPr="00F07143">
        <w:rPr>
          <w:bCs/>
          <w:color w:val="FF0000"/>
        </w:rPr>
        <w:t>παρ. ι</w:t>
      </w:r>
      <w:r w:rsidR="00F07143" w:rsidRPr="00F07143">
        <w:rPr>
          <w:bCs/>
          <w:color w:val="FF0000"/>
        </w:rPr>
        <w:t>β</w:t>
      </w:r>
      <w:r w:rsidR="00F61568" w:rsidRPr="00F07143">
        <w:rPr>
          <w:bCs/>
          <w:color w:val="FF0000"/>
        </w:rPr>
        <w:t>) του</w:t>
      </w:r>
      <w:r w:rsidR="00F61568" w:rsidRPr="0020649C">
        <w:rPr>
          <w:bCs/>
          <w:color w:val="FF0000"/>
        </w:rPr>
        <w:t xml:space="preserve"> ν</w:t>
      </w:r>
      <w:r>
        <w:rPr>
          <w:bCs/>
          <w:color w:val="FF0000"/>
        </w:rPr>
        <w:t xml:space="preserve">. </w:t>
      </w:r>
      <w:r>
        <w:rPr>
          <w:rFonts w:asciiTheme="minorHAnsi" w:hAnsiTheme="minorHAnsi"/>
          <w:color w:val="FF0000"/>
        </w:rPr>
        <w:t>4790</w:t>
      </w:r>
      <w:r w:rsidR="00F61568" w:rsidRPr="0020649C">
        <w:rPr>
          <w:bCs/>
          <w:color w:val="FF0000"/>
        </w:rPr>
        <w:t>/2021)</w:t>
      </w:r>
    </w:p>
    <w:p w:rsidR="00F61568" w:rsidRPr="0020649C" w:rsidRDefault="00F61568" w:rsidP="00F61568">
      <w:pPr>
        <w:spacing w:after="0"/>
        <w:jc w:val="both"/>
        <w:rPr>
          <w:bCs/>
        </w:rPr>
      </w:pPr>
    </w:p>
    <w:p w:rsidR="00F61568" w:rsidRPr="0020649C" w:rsidRDefault="00F61568" w:rsidP="00F61568">
      <w:pPr>
        <w:spacing w:after="0"/>
        <w:jc w:val="both"/>
        <w:rPr>
          <w:bCs/>
        </w:rPr>
      </w:pPr>
      <w:r w:rsidRPr="0020649C">
        <w:rPr>
          <w:bCs/>
        </w:rPr>
        <w:t xml:space="preserve">Στην περίπτωση αυτή ο οφειλέτης περιλαμβάνει στην αίτησή του δήλωση, ότι για τη σύνταξή της αίτησης συνέπραξε σύμβουλος και δηλώνει τα στοιχεία του στην πλατφόρμα. </w:t>
      </w:r>
    </w:p>
    <w:p w:rsidR="00F61568" w:rsidRPr="0071175A" w:rsidRDefault="00F61568" w:rsidP="00F61568">
      <w:pPr>
        <w:spacing w:after="0"/>
        <w:jc w:val="both"/>
        <w:rPr>
          <w:bCs/>
        </w:rPr>
      </w:pPr>
    </w:p>
    <w:p w:rsidR="00F61568" w:rsidRPr="0020649C" w:rsidRDefault="00F61568" w:rsidP="00F61568">
      <w:pPr>
        <w:spacing w:after="0"/>
        <w:jc w:val="both"/>
        <w:rPr>
          <w:b/>
          <w:bCs/>
        </w:rPr>
      </w:pPr>
      <w:r w:rsidRPr="0020649C">
        <w:rPr>
          <w:b/>
          <w:bCs/>
        </w:rPr>
        <w:lastRenderedPageBreak/>
        <w:t xml:space="preserve">3.7. Ποια η αμοιβή του συμβούλου και πως καταβάλλεται; Έχει παρακράτηση φόρου;  </w:t>
      </w:r>
    </w:p>
    <w:p w:rsidR="00F61568" w:rsidRPr="0020649C" w:rsidRDefault="00F61568" w:rsidP="00F61568">
      <w:pPr>
        <w:spacing w:after="0"/>
        <w:jc w:val="both"/>
        <w:rPr>
          <w:bCs/>
        </w:rPr>
      </w:pPr>
    </w:p>
    <w:p w:rsidR="00F61568" w:rsidRPr="0020649C" w:rsidRDefault="00F61568" w:rsidP="00F61568">
      <w:pPr>
        <w:spacing w:after="0"/>
        <w:jc w:val="both"/>
        <w:rPr>
          <w:bCs/>
        </w:rPr>
      </w:pPr>
      <w:r w:rsidRPr="0020649C">
        <w:rPr>
          <w:bCs/>
        </w:rPr>
        <w:t>Ο σύμβουλος, μόλις προβεί στην οριστική υποβολή της αίτησης, δικαιούται αμοιβής, εφόσον υφίστανται επιλέξιμες προς συνεισφορά οφειλές, που πληρούν τα ανωτέρω κριτήρια επιλεξιμότητας.</w:t>
      </w:r>
    </w:p>
    <w:p w:rsidR="00F61568" w:rsidRPr="00297FD1" w:rsidRDefault="00F61568" w:rsidP="00F61568">
      <w:pPr>
        <w:spacing w:after="0"/>
        <w:jc w:val="both"/>
        <w:rPr>
          <w:bCs/>
        </w:rPr>
      </w:pPr>
      <w:r w:rsidRPr="0020649C">
        <w:rPr>
          <w:bCs/>
        </w:rPr>
        <w:t>Το ύψος της αμοιβής ανέρχεται σε διακόσια πενήντα (250) ευρώ ανά χρηματοδοτικό φορέα στον οποίο υφίστανται επιλέξιμες προς συνεισφορά οφειλές. Η ανωτέρω αμοιβή περιλαμβάνει και το Φόρου Προστιθέμενης Αξίας (Φ.Π.Α.) και συνεπώς υπόχρεος για την καταβολή του Φ.Π.Α. είναι ο σύμβουλος. Επί της αμοιβής, δεν διενεργείται παρακράτηση φόρου (έως 20% φυσικών προσώπων που ασκούν επιχειρηματική δραστηριότητα), καθώς η αμοιβή είναι μικρότερη των 300 €.</w:t>
      </w:r>
    </w:p>
    <w:p w:rsidR="00F61568" w:rsidRPr="00297FD1" w:rsidRDefault="00F61568" w:rsidP="00F61568">
      <w:pPr>
        <w:spacing w:after="0"/>
        <w:jc w:val="both"/>
        <w:rPr>
          <w:bCs/>
        </w:rPr>
      </w:pPr>
    </w:p>
    <w:p w:rsidR="00F61568" w:rsidRPr="00297FD1" w:rsidRDefault="00F61568" w:rsidP="00F61568">
      <w:pPr>
        <w:spacing w:after="0"/>
        <w:jc w:val="both"/>
        <w:rPr>
          <w:bCs/>
        </w:rPr>
      </w:pPr>
      <w:r w:rsidRPr="00297FD1">
        <w:rPr>
          <w:bCs/>
        </w:rPr>
        <w:t>Η αμοιβή καταβάλλεται έναντι νομίμου παραστατικού, δηλ. είτε τιμολογίου είτε Απόδειξης Παροχής Υπηρεσιών, το οποίο εκδίδεται στα φορολογικά στοιχεία του οφειλέτη, επιβαρύνει τον οφειλέτη και:</w:t>
      </w:r>
    </w:p>
    <w:p w:rsidR="00F61568" w:rsidRPr="00297FD1" w:rsidRDefault="00F61568" w:rsidP="002631D5">
      <w:pPr>
        <w:pStyle w:val="a3"/>
        <w:numPr>
          <w:ilvl w:val="0"/>
          <w:numId w:val="10"/>
        </w:numPr>
        <w:spacing w:after="0"/>
        <w:jc w:val="both"/>
        <w:rPr>
          <w:bCs/>
        </w:rPr>
      </w:pPr>
      <w:r w:rsidRPr="00297FD1">
        <w:rPr>
          <w:bCs/>
        </w:rPr>
        <w:t xml:space="preserve">είτε καταλογίζεται στο ανεξόφλητο υπόλοιπο του προς ρύθμιση δανείου </w:t>
      </w:r>
    </w:p>
    <w:p w:rsidR="00F61568" w:rsidRPr="00297FD1" w:rsidRDefault="00F61568" w:rsidP="002631D5">
      <w:pPr>
        <w:pStyle w:val="a3"/>
        <w:numPr>
          <w:ilvl w:val="0"/>
          <w:numId w:val="10"/>
        </w:numPr>
        <w:spacing w:after="0"/>
        <w:jc w:val="both"/>
        <w:rPr>
          <w:bCs/>
        </w:rPr>
      </w:pPr>
      <w:r w:rsidRPr="00297FD1">
        <w:rPr>
          <w:bCs/>
        </w:rPr>
        <w:t>είτε καταλογίζεται ως έξοδο που βαρύνει την επιλέξιμη για συνεισφορά οφειλή.</w:t>
      </w:r>
    </w:p>
    <w:p w:rsidR="00F61568" w:rsidRPr="00297FD1" w:rsidRDefault="00F61568" w:rsidP="00F61568">
      <w:pPr>
        <w:spacing w:after="0"/>
        <w:jc w:val="both"/>
        <w:rPr>
          <w:bCs/>
        </w:rPr>
      </w:pPr>
      <w:r w:rsidRPr="00297FD1">
        <w:rPr>
          <w:bCs/>
        </w:rPr>
        <w:t xml:space="preserve">Έξοδα πίστωσης του λογαριασμού του συμβούλου από το χρηματοδοτικό φορέα, βαρύνουν το σύμβουλο. </w:t>
      </w:r>
    </w:p>
    <w:p w:rsidR="00F61568" w:rsidRPr="00297FD1" w:rsidRDefault="00F61568" w:rsidP="00F61568">
      <w:pPr>
        <w:spacing w:after="0"/>
        <w:jc w:val="both"/>
        <w:rPr>
          <w:bCs/>
        </w:rPr>
      </w:pPr>
    </w:p>
    <w:p w:rsidR="00F61568" w:rsidRPr="00297FD1" w:rsidRDefault="00F61568" w:rsidP="00F61568">
      <w:pPr>
        <w:spacing w:after="0"/>
        <w:jc w:val="both"/>
        <w:rPr>
          <w:bCs/>
        </w:rPr>
      </w:pPr>
      <w:r w:rsidRPr="00297FD1">
        <w:rPr>
          <w:bCs/>
        </w:rPr>
        <w:t>Η αμοιβή του συμβούλου καταβάλλεται από το χρηματοδοτικό φορέα, ως εξής:</w:t>
      </w:r>
    </w:p>
    <w:p w:rsidR="00F61568" w:rsidRPr="00297FD1" w:rsidRDefault="00F61568" w:rsidP="00F61568">
      <w:pPr>
        <w:spacing w:after="0"/>
        <w:ind w:left="720"/>
        <w:jc w:val="both"/>
        <w:rPr>
          <w:bCs/>
        </w:rPr>
      </w:pPr>
      <w:r w:rsidRPr="00297FD1">
        <w:rPr>
          <w:bCs/>
        </w:rPr>
        <w:t xml:space="preserve">α) Στην περίπτωση των </w:t>
      </w:r>
      <w:r>
        <w:rPr>
          <w:bCs/>
        </w:rPr>
        <w:t xml:space="preserve">οφειλών </w:t>
      </w:r>
      <w:r w:rsidRPr="00297FD1">
        <w:rPr>
          <w:bCs/>
        </w:rPr>
        <w:t xml:space="preserve">της </w:t>
      </w:r>
      <w:r w:rsidRPr="007C1E81">
        <w:rPr>
          <w:bCs/>
        </w:rPr>
        <w:t>Κατηγορίας Α (</w:t>
      </w:r>
      <w:r w:rsidRPr="00297FD1">
        <w:rPr>
          <w:bCs/>
        </w:rPr>
        <w:t>δηλ. για εξυπηρετούμενες οφειλές ή μη εξυπηρετούμενες για χρονικό διάστημα μικρότερο των 90 ημερών), η αμοιβή του συμβούλου καταβάλλεται κατά το χρόνο της αποστολής στην ηλεκτρονική πλατφόρμα του ποσού των μηνιαίων δόσεων από το χρηματοδοτικό φορέα</w:t>
      </w:r>
    </w:p>
    <w:p w:rsidR="00F61568" w:rsidRPr="00297FD1" w:rsidRDefault="00F61568" w:rsidP="00F61568">
      <w:pPr>
        <w:spacing w:after="0"/>
        <w:ind w:left="720"/>
        <w:jc w:val="both"/>
        <w:rPr>
          <w:bCs/>
        </w:rPr>
      </w:pPr>
      <w:r w:rsidRPr="00297FD1">
        <w:rPr>
          <w:bCs/>
        </w:rPr>
        <w:t xml:space="preserve">β) Στην περίπτωση των δανείων των </w:t>
      </w:r>
      <w:r w:rsidRPr="007C1E81">
        <w:rPr>
          <w:bCs/>
        </w:rPr>
        <w:t>Κατηγοριών Β και Γ (δηλ</w:t>
      </w:r>
      <w:r w:rsidRPr="00297FD1">
        <w:rPr>
          <w:bCs/>
        </w:rPr>
        <w:t xml:space="preserve">. για μη εξυπηρετούμενες οφειλές για χρονικό διάστημα μεγαλύτερο των 90 ημερών), η αμοιβή του συμβούλου καταβάλλεται είτε κατά το χρόνο που θα επιτευχθεί η αναδιάρθρωση, είτε το αργότερο μετά την παρέλευση της </w:t>
      </w:r>
      <w:r>
        <w:rPr>
          <w:bCs/>
        </w:rPr>
        <w:t>προθεσμίας της 15.07.2021</w:t>
      </w:r>
      <w:r w:rsidRPr="00297FD1">
        <w:rPr>
          <w:bCs/>
        </w:rPr>
        <w:t>, ανεξαρτήτως εάν θα επιτευχθεί αναδιάρθρωση.</w:t>
      </w:r>
    </w:p>
    <w:p w:rsidR="00F61568" w:rsidRDefault="00BA5596" w:rsidP="00F61568">
      <w:pPr>
        <w:spacing w:after="0"/>
        <w:jc w:val="both"/>
        <w:rPr>
          <w:bCs/>
          <w:color w:val="FF0000"/>
        </w:rPr>
      </w:pPr>
      <w:r>
        <w:rPr>
          <w:bCs/>
          <w:color w:val="FF0000"/>
        </w:rPr>
        <w:t>(άρθρο 68 παρ. 13 και άρθρο 69</w:t>
      </w:r>
      <w:r w:rsidR="00F61568" w:rsidRPr="00297FD1">
        <w:rPr>
          <w:bCs/>
          <w:color w:val="FF0000"/>
        </w:rPr>
        <w:t xml:space="preserve"> παρ. 4 του ν. </w:t>
      </w:r>
      <w:r>
        <w:rPr>
          <w:rFonts w:asciiTheme="minorHAnsi" w:hAnsiTheme="minorHAnsi"/>
          <w:color w:val="FF0000"/>
        </w:rPr>
        <w:t>4790</w:t>
      </w:r>
      <w:r w:rsidR="00F61568">
        <w:rPr>
          <w:bCs/>
          <w:color w:val="FF0000"/>
        </w:rPr>
        <w:t>/2021</w:t>
      </w:r>
      <w:r w:rsidR="00F61568" w:rsidRPr="00297FD1">
        <w:rPr>
          <w:bCs/>
          <w:color w:val="FF0000"/>
        </w:rPr>
        <w:t>)</w:t>
      </w:r>
    </w:p>
    <w:p w:rsidR="00B415C9" w:rsidRDefault="00B415C9">
      <w:pPr>
        <w:spacing w:after="0" w:line="240" w:lineRule="auto"/>
        <w:rPr>
          <w:bCs/>
        </w:rPr>
      </w:pPr>
      <w:r>
        <w:rPr>
          <w:bCs/>
        </w:rPr>
        <w:br w:type="page"/>
      </w:r>
    </w:p>
    <w:p w:rsidR="00F61568" w:rsidRDefault="00F61568" w:rsidP="00F61568">
      <w:pPr>
        <w:spacing w:after="0"/>
        <w:jc w:val="both"/>
        <w:rPr>
          <w:bCs/>
        </w:rPr>
      </w:pPr>
    </w:p>
    <w:p w:rsidR="00F61568" w:rsidRPr="00297FD1" w:rsidRDefault="00F61568" w:rsidP="00F61568">
      <w:pPr>
        <w:pStyle w:val="1"/>
        <w:spacing w:before="0"/>
        <w:jc w:val="both"/>
      </w:pPr>
      <w:bookmarkStart w:id="9" w:name="_Toc47280145"/>
      <w:r>
        <w:t>4.</w:t>
      </w:r>
      <w:r w:rsidRPr="00297FD1">
        <w:t>ΥΠΟΒΟΛΗ ΑΙΤΗΣΗΣ</w:t>
      </w:r>
      <w:bookmarkEnd w:id="9"/>
    </w:p>
    <w:p w:rsidR="00F61568" w:rsidRPr="00297FD1" w:rsidRDefault="00F61568" w:rsidP="00F61568">
      <w:pPr>
        <w:spacing w:after="0"/>
        <w:jc w:val="both"/>
        <w:rPr>
          <w:bCs/>
        </w:rPr>
      </w:pPr>
    </w:p>
    <w:p w:rsidR="00F61568" w:rsidRPr="00297FD1" w:rsidRDefault="00F61568" w:rsidP="00F61568">
      <w:pPr>
        <w:spacing w:after="0"/>
        <w:jc w:val="both"/>
        <w:rPr>
          <w:b/>
          <w:bCs/>
        </w:rPr>
      </w:pPr>
      <w:r w:rsidRPr="00297FD1">
        <w:rPr>
          <w:b/>
          <w:bCs/>
        </w:rPr>
        <w:t>4.1.Μέχρι πότε υποβάλλεται η αίτηση για τη χορήγηση συνεισφοράς δημοσίου στην αποπληρωμή των δανειακών υποχρεώσεων;</w:t>
      </w:r>
    </w:p>
    <w:p w:rsidR="00F61568" w:rsidRPr="00297FD1" w:rsidRDefault="00F61568" w:rsidP="00F61568">
      <w:pPr>
        <w:spacing w:after="0"/>
        <w:jc w:val="both"/>
        <w:rPr>
          <w:bCs/>
        </w:rPr>
      </w:pPr>
      <w:r w:rsidRPr="00297FD1">
        <w:rPr>
          <w:bCs/>
        </w:rPr>
        <w:t>H αίτηση υ</w:t>
      </w:r>
      <w:r>
        <w:rPr>
          <w:bCs/>
        </w:rPr>
        <w:t xml:space="preserve">ποβάλλεται ηλεκτρονικά από τις </w:t>
      </w:r>
      <w:r w:rsidRPr="000E7972">
        <w:rPr>
          <w:bCs/>
        </w:rPr>
        <w:t>5</w:t>
      </w:r>
      <w:r w:rsidRPr="00297FD1">
        <w:rPr>
          <w:bCs/>
        </w:rPr>
        <w:t xml:space="preserve"> Α</w:t>
      </w:r>
      <w:r>
        <w:rPr>
          <w:bCs/>
        </w:rPr>
        <w:t>πριλίου 2021</w:t>
      </w:r>
      <w:r w:rsidRPr="00297FD1">
        <w:rPr>
          <w:bCs/>
        </w:rPr>
        <w:t xml:space="preserve"> έως και τις </w:t>
      </w:r>
      <w:r>
        <w:rPr>
          <w:bCs/>
        </w:rPr>
        <w:t>09</w:t>
      </w:r>
      <w:r w:rsidR="00B03883">
        <w:rPr>
          <w:bCs/>
        </w:rPr>
        <w:t xml:space="preserve"> </w:t>
      </w:r>
      <w:r>
        <w:rPr>
          <w:bCs/>
        </w:rPr>
        <w:t>Μαΐου 2021</w:t>
      </w:r>
      <w:r w:rsidRPr="00297FD1">
        <w:rPr>
          <w:bCs/>
        </w:rPr>
        <w:t xml:space="preserve"> (αποσβεστική προθεσμία). </w:t>
      </w:r>
    </w:p>
    <w:p w:rsidR="00F61568" w:rsidRPr="00297FD1" w:rsidRDefault="00F61568" w:rsidP="00F61568">
      <w:pPr>
        <w:spacing w:after="0"/>
        <w:jc w:val="both"/>
        <w:rPr>
          <w:rFonts w:asciiTheme="minorHAnsi" w:hAnsiTheme="minorHAnsi"/>
          <w:color w:val="FF0000"/>
        </w:rPr>
      </w:pPr>
      <w:r w:rsidRPr="00297FD1">
        <w:rPr>
          <w:rFonts w:asciiTheme="minorHAnsi" w:hAnsiTheme="minorHAnsi"/>
          <w:color w:val="FF0000"/>
        </w:rPr>
        <w:t xml:space="preserve">(άρθρο </w:t>
      </w:r>
      <w:r w:rsidR="00BA5596">
        <w:rPr>
          <w:rFonts w:asciiTheme="minorHAnsi" w:hAnsiTheme="minorHAnsi"/>
          <w:color w:val="FF0000"/>
        </w:rPr>
        <w:t>68</w:t>
      </w:r>
      <w:r>
        <w:rPr>
          <w:rFonts w:asciiTheme="minorHAnsi" w:hAnsiTheme="minorHAnsi"/>
          <w:color w:val="FF0000"/>
        </w:rPr>
        <w:t xml:space="preserve"> παρ.1</w:t>
      </w:r>
      <w:r w:rsidRPr="00297FD1">
        <w:rPr>
          <w:rFonts w:asciiTheme="minorHAnsi" w:hAnsiTheme="minorHAnsi"/>
          <w:color w:val="FF0000"/>
        </w:rPr>
        <w:t xml:space="preserve"> του ν. </w:t>
      </w:r>
      <w:r w:rsidR="00BA5596">
        <w:rPr>
          <w:rFonts w:asciiTheme="minorHAnsi" w:hAnsiTheme="minorHAnsi"/>
          <w:color w:val="FF0000"/>
        </w:rPr>
        <w:t>4790</w:t>
      </w:r>
      <w:r w:rsidRPr="00297FD1">
        <w:rPr>
          <w:rFonts w:asciiTheme="minorHAnsi" w:hAnsiTheme="minorHAnsi"/>
          <w:color w:val="FF0000"/>
        </w:rPr>
        <w:t>/202</w:t>
      </w:r>
      <w:r>
        <w:rPr>
          <w:rFonts w:asciiTheme="minorHAnsi" w:hAnsiTheme="minorHAnsi"/>
          <w:color w:val="FF0000"/>
        </w:rPr>
        <w:t>1</w:t>
      </w:r>
      <w:r w:rsidRPr="00297FD1">
        <w:rPr>
          <w:rFonts w:asciiTheme="minorHAnsi" w:hAnsiTheme="minorHAnsi"/>
          <w:color w:val="FF0000"/>
        </w:rPr>
        <w:t>)</w:t>
      </w:r>
    </w:p>
    <w:p w:rsidR="00F61568" w:rsidRPr="00297FD1" w:rsidRDefault="00F61568" w:rsidP="00F61568">
      <w:pPr>
        <w:spacing w:after="0"/>
        <w:jc w:val="both"/>
        <w:rPr>
          <w:rFonts w:asciiTheme="minorHAnsi" w:hAnsiTheme="minorHAnsi"/>
          <w:color w:val="FF0000"/>
        </w:rPr>
      </w:pPr>
    </w:p>
    <w:p w:rsidR="00F61568" w:rsidRPr="00297FD1" w:rsidRDefault="00F61568" w:rsidP="00F61568">
      <w:pPr>
        <w:spacing w:after="0"/>
        <w:jc w:val="both"/>
        <w:rPr>
          <w:b/>
        </w:rPr>
      </w:pPr>
      <w:r w:rsidRPr="00297FD1">
        <w:rPr>
          <w:b/>
        </w:rPr>
        <w:t>4.2. Ποιος μπορεί να υποβάλει αίτηση για τη χορήγηση συνεισφοράς δημοσίου στην αποπληρωμή των δανειακών υποχρεώσεων;</w:t>
      </w:r>
    </w:p>
    <w:p w:rsidR="00A85D5A" w:rsidRPr="0071175A" w:rsidRDefault="00F61568" w:rsidP="00F61568">
      <w:pPr>
        <w:spacing w:after="0"/>
        <w:jc w:val="both"/>
        <w:rPr>
          <w:bCs/>
        </w:rPr>
      </w:pPr>
      <w:r w:rsidRPr="00297FD1">
        <w:rPr>
          <w:bCs/>
        </w:rPr>
        <w:t>Κάθε φυσικό πρόσωπο</w:t>
      </w:r>
      <w:r>
        <w:rPr>
          <w:bCs/>
        </w:rPr>
        <w:t xml:space="preserve"> ή εκπρόσωπος νομικού προσώπου</w:t>
      </w:r>
      <w:r w:rsidRPr="00297FD1">
        <w:rPr>
          <w:bCs/>
        </w:rPr>
        <w:t>, στο οποίο συντρέχουν οι προϋποθέσεις επιλεξιμότητας, όπως ορίζονται στο νόμο (βλ. αναλυτικά κεφάλαιο 1) μπορεί να υποβάλει αίτηση για τη χορήγηση συνεισφοράς δημοσίου στην αποπληρωμή των δανειακών του υποχρεώσεων</w:t>
      </w:r>
      <w:r w:rsidR="006D0E34">
        <w:rPr>
          <w:bCs/>
        </w:rPr>
        <w:t>.</w:t>
      </w:r>
    </w:p>
    <w:p w:rsidR="00F61568" w:rsidRPr="00297FD1" w:rsidRDefault="00BA5596" w:rsidP="00F61568">
      <w:pPr>
        <w:spacing w:after="0"/>
        <w:jc w:val="both"/>
        <w:rPr>
          <w:rFonts w:asciiTheme="minorHAnsi" w:hAnsiTheme="minorHAnsi"/>
          <w:color w:val="FF0000"/>
        </w:rPr>
      </w:pPr>
      <w:r>
        <w:rPr>
          <w:rFonts w:asciiTheme="minorHAnsi" w:hAnsiTheme="minorHAnsi"/>
          <w:color w:val="FF0000"/>
        </w:rPr>
        <w:t>(άρθρο 68</w:t>
      </w:r>
      <w:r w:rsidR="00F61568" w:rsidRPr="00297FD1">
        <w:rPr>
          <w:rFonts w:asciiTheme="minorHAnsi" w:hAnsiTheme="minorHAnsi"/>
          <w:color w:val="FF0000"/>
        </w:rPr>
        <w:t xml:space="preserve"> § 1 του ν. </w:t>
      </w:r>
      <w:r>
        <w:rPr>
          <w:rFonts w:asciiTheme="minorHAnsi" w:hAnsiTheme="minorHAnsi"/>
          <w:color w:val="FF0000"/>
        </w:rPr>
        <w:t>4790</w:t>
      </w:r>
      <w:r w:rsidR="00F61568">
        <w:rPr>
          <w:rFonts w:asciiTheme="minorHAnsi" w:hAnsiTheme="minorHAnsi"/>
          <w:color w:val="FF0000"/>
        </w:rPr>
        <w:t>/2021</w:t>
      </w:r>
      <w:r w:rsidR="00F61568" w:rsidRPr="00297FD1">
        <w:rPr>
          <w:rFonts w:asciiTheme="minorHAnsi" w:hAnsiTheme="minorHAnsi"/>
          <w:color w:val="FF0000"/>
        </w:rPr>
        <w:t>)</w:t>
      </w:r>
    </w:p>
    <w:p w:rsidR="00F61568" w:rsidRPr="00297FD1" w:rsidRDefault="00F61568" w:rsidP="00F61568">
      <w:pPr>
        <w:spacing w:after="0"/>
        <w:jc w:val="both"/>
        <w:rPr>
          <w:bCs/>
        </w:rPr>
      </w:pPr>
    </w:p>
    <w:p w:rsidR="00F61568" w:rsidRPr="00297FD1" w:rsidRDefault="00F61568" w:rsidP="00F61568">
      <w:pPr>
        <w:spacing w:after="0"/>
        <w:jc w:val="both"/>
        <w:rPr>
          <w:b/>
        </w:rPr>
      </w:pPr>
      <w:r w:rsidRPr="00297FD1">
        <w:rPr>
          <w:b/>
        </w:rPr>
        <w:t xml:space="preserve">4.3. Ποιος υποβάλει την αίτηση σε περίπτωση που </w:t>
      </w:r>
      <w:r>
        <w:rPr>
          <w:b/>
        </w:rPr>
        <w:t xml:space="preserve">για την ίδια οφειλή ευθύνονται </w:t>
      </w:r>
      <w:r w:rsidRPr="00297FD1">
        <w:rPr>
          <w:b/>
        </w:rPr>
        <w:t>περισσότερο</w:t>
      </w:r>
      <w:r>
        <w:rPr>
          <w:b/>
        </w:rPr>
        <w:t>ι</w:t>
      </w:r>
      <w:r w:rsidRPr="00297FD1">
        <w:rPr>
          <w:b/>
        </w:rPr>
        <w:t xml:space="preserve">;  </w:t>
      </w:r>
    </w:p>
    <w:p w:rsidR="00F61568" w:rsidRPr="00297FD1" w:rsidRDefault="00F61568" w:rsidP="00F61568">
      <w:pPr>
        <w:spacing w:after="0"/>
        <w:jc w:val="both"/>
        <w:rPr>
          <w:bCs/>
        </w:rPr>
      </w:pPr>
      <w:r w:rsidRPr="00297FD1">
        <w:rPr>
          <w:bCs/>
        </w:rPr>
        <w:t>Σε περίπτωση περισσότερων συ</w:t>
      </w:r>
      <w:r>
        <w:rPr>
          <w:bCs/>
        </w:rPr>
        <w:t>νοφειλετών</w:t>
      </w:r>
      <w:r w:rsidR="004A0BE3">
        <w:rPr>
          <w:bCs/>
        </w:rPr>
        <w:t xml:space="preserve"> </w:t>
      </w:r>
      <w:r>
        <w:rPr>
          <w:bCs/>
        </w:rPr>
        <w:t>για την ίδια οφειλή</w:t>
      </w:r>
      <w:r w:rsidRPr="00297FD1">
        <w:rPr>
          <w:bCs/>
        </w:rPr>
        <w:t>, αρκεί να υποβληθεί η αίτηση από έναν από αυτούς</w:t>
      </w:r>
      <w:r w:rsidR="006D0E34">
        <w:rPr>
          <w:bCs/>
        </w:rPr>
        <w:t>.</w:t>
      </w:r>
    </w:p>
    <w:p w:rsidR="00F61568" w:rsidRPr="00297FD1" w:rsidRDefault="00F61568" w:rsidP="00F61568">
      <w:pPr>
        <w:spacing w:after="0"/>
        <w:jc w:val="both"/>
        <w:rPr>
          <w:rFonts w:asciiTheme="minorHAnsi" w:hAnsiTheme="minorHAnsi"/>
          <w:color w:val="FF0000"/>
        </w:rPr>
      </w:pPr>
      <w:r w:rsidRPr="00297FD1">
        <w:rPr>
          <w:rFonts w:asciiTheme="minorHAnsi" w:hAnsiTheme="minorHAnsi"/>
          <w:color w:val="FF0000"/>
        </w:rPr>
        <w:t xml:space="preserve">(άρθρο </w:t>
      </w:r>
      <w:r w:rsidR="00BA5596">
        <w:rPr>
          <w:rFonts w:asciiTheme="minorHAnsi" w:hAnsiTheme="minorHAnsi"/>
          <w:color w:val="FF0000"/>
        </w:rPr>
        <w:t>68</w:t>
      </w:r>
      <w:r w:rsidRPr="00297FD1">
        <w:rPr>
          <w:rFonts w:asciiTheme="minorHAnsi" w:hAnsiTheme="minorHAnsi"/>
          <w:color w:val="FF0000"/>
        </w:rPr>
        <w:t xml:space="preserve"> § 1 του ν. </w:t>
      </w:r>
      <w:r w:rsidR="00BA5596">
        <w:rPr>
          <w:rFonts w:asciiTheme="minorHAnsi" w:hAnsiTheme="minorHAnsi"/>
          <w:color w:val="FF0000"/>
        </w:rPr>
        <w:t>4790</w:t>
      </w:r>
      <w:r>
        <w:rPr>
          <w:rFonts w:asciiTheme="minorHAnsi" w:hAnsiTheme="minorHAnsi"/>
          <w:color w:val="FF0000"/>
        </w:rPr>
        <w:t>/2021</w:t>
      </w:r>
      <w:r w:rsidRPr="00297FD1">
        <w:rPr>
          <w:rFonts w:asciiTheme="minorHAnsi" w:hAnsiTheme="minorHAnsi"/>
          <w:color w:val="FF0000"/>
        </w:rPr>
        <w:t>)</w:t>
      </w:r>
    </w:p>
    <w:p w:rsidR="00F61568" w:rsidRPr="00297FD1" w:rsidRDefault="00F61568" w:rsidP="00F61568">
      <w:pPr>
        <w:spacing w:after="0"/>
        <w:jc w:val="both"/>
        <w:rPr>
          <w:bCs/>
        </w:rPr>
      </w:pPr>
    </w:p>
    <w:p w:rsidR="00F61568" w:rsidRPr="00297FD1" w:rsidRDefault="00F61568" w:rsidP="00F61568">
      <w:pPr>
        <w:spacing w:after="0"/>
        <w:jc w:val="both"/>
        <w:rPr>
          <w:b/>
        </w:rPr>
      </w:pPr>
      <w:r w:rsidRPr="00297FD1">
        <w:rPr>
          <w:b/>
        </w:rPr>
        <w:t xml:space="preserve">4.4. Αν υποβληθεί αίτηση και ο οφειλέτης εκπέσει από την συνεισφορά του δημοσίου (π.χ. σε περίπτωση μη τήρησης των υποχρεώσεών του) μπορεί να υπάρξει δεύτερη ευκαιρία; </w:t>
      </w:r>
    </w:p>
    <w:p w:rsidR="00F61568" w:rsidRPr="00297FD1" w:rsidRDefault="00F61568" w:rsidP="00F61568">
      <w:pPr>
        <w:spacing w:after="0"/>
        <w:jc w:val="both"/>
        <w:rPr>
          <w:bCs/>
        </w:rPr>
      </w:pPr>
      <w:r w:rsidRPr="00297FD1">
        <w:rPr>
          <w:bCs/>
        </w:rPr>
        <w:t>Όχι. Δεν επιτρέπεται η υποβολή δεύτερης αίτησης για τη χορήγηση συνεισφοράς δημοσίου από το ίδιο</w:t>
      </w:r>
      <w:r>
        <w:rPr>
          <w:bCs/>
        </w:rPr>
        <w:t xml:space="preserve"> νομικό ή</w:t>
      </w:r>
      <w:r w:rsidRPr="00297FD1">
        <w:rPr>
          <w:bCs/>
        </w:rPr>
        <w:t xml:space="preserve"> φυσικό πρόσωπο.</w:t>
      </w:r>
    </w:p>
    <w:p w:rsidR="00F61568" w:rsidRPr="00297FD1" w:rsidRDefault="00F61568" w:rsidP="00F61568">
      <w:pPr>
        <w:spacing w:after="0"/>
        <w:jc w:val="both"/>
        <w:rPr>
          <w:rFonts w:asciiTheme="minorHAnsi" w:hAnsiTheme="minorHAnsi"/>
          <w:color w:val="FF0000"/>
        </w:rPr>
      </w:pPr>
      <w:r w:rsidRPr="00297FD1">
        <w:rPr>
          <w:rFonts w:asciiTheme="minorHAnsi" w:hAnsiTheme="minorHAnsi"/>
          <w:color w:val="FF0000"/>
        </w:rPr>
        <w:t xml:space="preserve">(άρθρο </w:t>
      </w:r>
      <w:r w:rsidR="00BA5596">
        <w:rPr>
          <w:rFonts w:asciiTheme="minorHAnsi" w:hAnsiTheme="minorHAnsi"/>
          <w:color w:val="FF0000"/>
        </w:rPr>
        <w:t>68</w:t>
      </w:r>
      <w:r w:rsidRPr="00297FD1">
        <w:rPr>
          <w:rFonts w:asciiTheme="minorHAnsi" w:hAnsiTheme="minorHAnsi"/>
          <w:color w:val="FF0000"/>
        </w:rPr>
        <w:t xml:space="preserve"> § 2 του ν. </w:t>
      </w:r>
      <w:r w:rsidR="00BA5596">
        <w:rPr>
          <w:rFonts w:asciiTheme="minorHAnsi" w:hAnsiTheme="minorHAnsi"/>
          <w:color w:val="FF0000"/>
        </w:rPr>
        <w:t>4790</w:t>
      </w:r>
      <w:r w:rsidRPr="00297FD1">
        <w:rPr>
          <w:rFonts w:asciiTheme="minorHAnsi" w:hAnsiTheme="minorHAnsi"/>
          <w:color w:val="FF0000"/>
        </w:rPr>
        <w:t>/202</w:t>
      </w:r>
      <w:r>
        <w:rPr>
          <w:rFonts w:asciiTheme="minorHAnsi" w:hAnsiTheme="minorHAnsi"/>
          <w:color w:val="FF0000"/>
        </w:rPr>
        <w:t>1</w:t>
      </w:r>
      <w:r w:rsidRPr="00297FD1">
        <w:rPr>
          <w:rFonts w:asciiTheme="minorHAnsi" w:hAnsiTheme="minorHAnsi"/>
          <w:color w:val="FF0000"/>
        </w:rPr>
        <w:t>)</w:t>
      </w:r>
    </w:p>
    <w:p w:rsidR="00F61568" w:rsidRPr="00297FD1" w:rsidRDefault="00F61568" w:rsidP="00F61568">
      <w:pPr>
        <w:spacing w:after="0"/>
        <w:jc w:val="both"/>
        <w:rPr>
          <w:bCs/>
        </w:rPr>
      </w:pPr>
    </w:p>
    <w:p w:rsidR="00F61568" w:rsidRPr="00297FD1" w:rsidRDefault="00F61568" w:rsidP="00F61568">
      <w:pPr>
        <w:spacing w:after="0"/>
        <w:jc w:val="both"/>
        <w:rPr>
          <w:b/>
        </w:rPr>
      </w:pPr>
      <w:r w:rsidRPr="00297FD1">
        <w:rPr>
          <w:b/>
        </w:rPr>
        <w:t>4.5. Ποια στοιχεία και δικαιολογητικά ανακτώνται αυτόματα κατά την υποβολή της αίτησης από τη βάση δεδομένων της Φορολογικής Διοίκησης;</w:t>
      </w:r>
    </w:p>
    <w:p w:rsidR="00F61568" w:rsidRPr="00297FD1" w:rsidRDefault="00F61568" w:rsidP="00F61568">
      <w:pPr>
        <w:spacing w:after="0"/>
        <w:jc w:val="both"/>
        <w:rPr>
          <w:bCs/>
        </w:rPr>
      </w:pPr>
      <w:r>
        <w:rPr>
          <w:bCs/>
        </w:rPr>
        <w:t xml:space="preserve">Τα πλήρη στοιχεία </w:t>
      </w:r>
      <w:r w:rsidRPr="00297FD1">
        <w:rPr>
          <w:bCs/>
        </w:rPr>
        <w:t>καθώς και τα σχετικά έγγραφα ανακτώνται από τις βάσεις δεδομένων της Φορολογικής Διοίκησης</w:t>
      </w:r>
      <w:r>
        <w:rPr>
          <w:bCs/>
        </w:rPr>
        <w:t xml:space="preserve"> για τον αιτούντα και σε περίπτωση που ο αιτών είναι φυσικό πρόσωπο</w:t>
      </w:r>
      <w:r w:rsidRPr="00297FD1">
        <w:rPr>
          <w:bCs/>
        </w:rPr>
        <w:t xml:space="preserve"> του/της συζύγου και των εξαρτημένων μελών, και ειδικότερα:</w:t>
      </w:r>
    </w:p>
    <w:p w:rsidR="00F61568" w:rsidRPr="00297FD1" w:rsidRDefault="00F61568" w:rsidP="002631D5">
      <w:pPr>
        <w:pStyle w:val="a3"/>
        <w:numPr>
          <w:ilvl w:val="0"/>
          <w:numId w:val="5"/>
        </w:numPr>
        <w:spacing w:after="0"/>
        <w:jc w:val="both"/>
        <w:rPr>
          <w:bCs/>
        </w:rPr>
      </w:pPr>
      <w:r w:rsidRPr="00297FD1">
        <w:rPr>
          <w:bCs/>
        </w:rPr>
        <w:t>Το ονοματεπώνυμο</w:t>
      </w:r>
    </w:p>
    <w:p w:rsidR="00F61568" w:rsidRPr="00297FD1" w:rsidRDefault="00F61568" w:rsidP="002631D5">
      <w:pPr>
        <w:pStyle w:val="a3"/>
        <w:numPr>
          <w:ilvl w:val="0"/>
          <w:numId w:val="5"/>
        </w:numPr>
        <w:spacing w:after="0"/>
        <w:jc w:val="both"/>
        <w:rPr>
          <w:bCs/>
        </w:rPr>
      </w:pPr>
      <w:r w:rsidRPr="00297FD1">
        <w:rPr>
          <w:bCs/>
        </w:rPr>
        <w:t>Το πατρώνυμο</w:t>
      </w:r>
    </w:p>
    <w:p w:rsidR="00F61568" w:rsidRPr="00297FD1" w:rsidRDefault="00F61568" w:rsidP="002631D5">
      <w:pPr>
        <w:pStyle w:val="a3"/>
        <w:numPr>
          <w:ilvl w:val="0"/>
          <w:numId w:val="5"/>
        </w:numPr>
        <w:spacing w:after="0"/>
        <w:jc w:val="both"/>
        <w:rPr>
          <w:bCs/>
        </w:rPr>
      </w:pPr>
      <w:r w:rsidRPr="00297FD1">
        <w:rPr>
          <w:bCs/>
        </w:rPr>
        <w:t>Ο Α.Φ.Μ. (Αριθμός Φορολογικού Μητρώου)</w:t>
      </w:r>
    </w:p>
    <w:p w:rsidR="00F61568" w:rsidRPr="00297FD1" w:rsidRDefault="00F61568" w:rsidP="002631D5">
      <w:pPr>
        <w:pStyle w:val="a3"/>
        <w:numPr>
          <w:ilvl w:val="0"/>
          <w:numId w:val="5"/>
        </w:numPr>
        <w:spacing w:after="0"/>
        <w:jc w:val="both"/>
        <w:rPr>
          <w:bCs/>
        </w:rPr>
      </w:pPr>
      <w:r w:rsidRPr="00297FD1">
        <w:rPr>
          <w:bCs/>
        </w:rPr>
        <w:t>Ο ΑΜΚΑ (Αριθμός Μητρώου Κοινωνικής Ασφάλισης)</w:t>
      </w:r>
    </w:p>
    <w:p w:rsidR="00F61568" w:rsidRPr="00297FD1" w:rsidRDefault="00F61568" w:rsidP="002631D5">
      <w:pPr>
        <w:pStyle w:val="a3"/>
        <w:numPr>
          <w:ilvl w:val="0"/>
          <w:numId w:val="5"/>
        </w:numPr>
        <w:spacing w:after="0"/>
        <w:jc w:val="both"/>
        <w:rPr>
          <w:bCs/>
        </w:rPr>
      </w:pPr>
      <w:r w:rsidRPr="00297FD1">
        <w:rPr>
          <w:bCs/>
        </w:rPr>
        <w:t>Οι ΚΑΔ (Κωδικοί Αριθμοί Δραστηριότητας), αν είναι επιτηδευματίες</w:t>
      </w:r>
    </w:p>
    <w:p w:rsidR="00F61568" w:rsidRPr="00297FD1" w:rsidRDefault="00F61568" w:rsidP="002631D5">
      <w:pPr>
        <w:pStyle w:val="a3"/>
        <w:numPr>
          <w:ilvl w:val="0"/>
          <w:numId w:val="5"/>
        </w:numPr>
        <w:spacing w:after="0"/>
        <w:jc w:val="both"/>
        <w:rPr>
          <w:bCs/>
        </w:rPr>
      </w:pPr>
      <w:r w:rsidRPr="00297FD1">
        <w:rPr>
          <w:bCs/>
        </w:rPr>
        <w:t>Δήλωση εισοδήματος</w:t>
      </w:r>
      <w:r>
        <w:rPr>
          <w:bCs/>
        </w:rPr>
        <w:t xml:space="preserve"> νομικών ή </w:t>
      </w:r>
      <w:r w:rsidRPr="00297FD1">
        <w:rPr>
          <w:bCs/>
        </w:rPr>
        <w:t>φυσικών προσώπων</w:t>
      </w:r>
      <w:r>
        <w:rPr>
          <w:bCs/>
        </w:rPr>
        <w:t xml:space="preserve"> κατά περίπτωση</w:t>
      </w:r>
    </w:p>
    <w:p w:rsidR="00F61568" w:rsidRPr="00297FD1" w:rsidRDefault="00F61568" w:rsidP="002631D5">
      <w:pPr>
        <w:pStyle w:val="a3"/>
        <w:numPr>
          <w:ilvl w:val="0"/>
          <w:numId w:val="5"/>
        </w:numPr>
        <w:spacing w:after="0"/>
        <w:jc w:val="both"/>
        <w:rPr>
          <w:bCs/>
        </w:rPr>
      </w:pPr>
      <w:r w:rsidRPr="00297FD1">
        <w:rPr>
          <w:bCs/>
        </w:rPr>
        <w:t>Πράξη διοικητικού προσδιορισμού του ΕΝ.Φ.Ι.Α. του τελευταίου φορολογικού έτους</w:t>
      </w:r>
    </w:p>
    <w:p w:rsidR="00F61568" w:rsidRPr="00297FD1" w:rsidRDefault="00F61568" w:rsidP="002631D5">
      <w:pPr>
        <w:pStyle w:val="a3"/>
        <w:numPr>
          <w:ilvl w:val="0"/>
          <w:numId w:val="5"/>
        </w:numPr>
        <w:spacing w:after="0"/>
        <w:jc w:val="both"/>
        <w:rPr>
          <w:bCs/>
        </w:rPr>
      </w:pPr>
      <w:r w:rsidRPr="00297FD1">
        <w:rPr>
          <w:bCs/>
        </w:rPr>
        <w:t>Πράξη διοικητικού προσδιορισμού του φόρου εισοδήματος του τελευταίου φορολογικού έτους</w:t>
      </w: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lastRenderedPageBreak/>
        <w:t xml:space="preserve">Τα παραπάνω στοιχεία και έγγραφα αντλούνται αυτόματα, εκκινώντας από την τελευταία διαθέσιμη έκδοσή τους, εφόσον δεν έχει παρέλθει η αντίστοιχη προθεσμία υποβολής τους, βάσει της κείμενης φορολογικής νομοθεσίας. </w:t>
      </w:r>
    </w:p>
    <w:p w:rsid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Μετά την παρέλευση των προβλεπόμενων προθεσμιών, η αυτόματη άντληση των εγγράφων, εκκινεί από την τελευταία έκδοση, για την οποία υπάρχει υποχρέωση υποβολής.</w:t>
      </w:r>
    </w:p>
    <w:p w:rsidR="00F61568" w:rsidRPr="00297FD1" w:rsidRDefault="00F61568" w:rsidP="00F61568">
      <w:pPr>
        <w:spacing w:after="0"/>
        <w:jc w:val="both"/>
        <w:rPr>
          <w:rFonts w:asciiTheme="minorHAnsi" w:hAnsiTheme="minorHAnsi"/>
          <w:color w:val="FF0000"/>
        </w:rPr>
      </w:pPr>
      <w:r w:rsidRPr="00297FD1">
        <w:rPr>
          <w:rFonts w:asciiTheme="minorHAnsi" w:hAnsiTheme="minorHAnsi"/>
          <w:color w:val="FF0000"/>
        </w:rPr>
        <w:t xml:space="preserve">(άρθρο </w:t>
      </w:r>
      <w:r w:rsidR="00BA5596">
        <w:rPr>
          <w:rFonts w:asciiTheme="minorHAnsi" w:hAnsiTheme="minorHAnsi"/>
          <w:color w:val="FF0000"/>
        </w:rPr>
        <w:t>68</w:t>
      </w:r>
      <w:r w:rsidRPr="00297FD1">
        <w:rPr>
          <w:rFonts w:asciiTheme="minorHAnsi" w:hAnsiTheme="minorHAnsi"/>
          <w:color w:val="FF0000"/>
        </w:rPr>
        <w:t xml:space="preserve"> § </w:t>
      </w:r>
      <w:r>
        <w:rPr>
          <w:rFonts w:asciiTheme="minorHAnsi" w:hAnsiTheme="minorHAnsi"/>
          <w:color w:val="FF0000"/>
        </w:rPr>
        <w:t>3,8</w:t>
      </w:r>
      <w:r w:rsidRPr="00297FD1">
        <w:rPr>
          <w:rFonts w:asciiTheme="minorHAnsi" w:hAnsiTheme="minorHAnsi"/>
          <w:color w:val="FF0000"/>
        </w:rPr>
        <w:t xml:space="preserve"> του ν.</w:t>
      </w:r>
      <w:r w:rsidR="00BA5596">
        <w:rPr>
          <w:rFonts w:asciiTheme="minorHAnsi" w:hAnsiTheme="minorHAnsi"/>
          <w:color w:val="FF0000"/>
        </w:rPr>
        <w:t>4790</w:t>
      </w:r>
      <w:r w:rsidRPr="00297FD1">
        <w:rPr>
          <w:rFonts w:asciiTheme="minorHAnsi" w:hAnsiTheme="minorHAnsi"/>
          <w:color w:val="FF0000"/>
        </w:rPr>
        <w:t xml:space="preserve"> /202</w:t>
      </w:r>
      <w:r>
        <w:rPr>
          <w:rFonts w:asciiTheme="minorHAnsi" w:hAnsiTheme="minorHAnsi"/>
          <w:color w:val="FF0000"/>
        </w:rPr>
        <w:t>1</w:t>
      </w:r>
      <w:r w:rsidRPr="00297FD1">
        <w:rPr>
          <w:rFonts w:asciiTheme="minorHAnsi" w:hAnsiTheme="minorHAnsi"/>
          <w:color w:val="FF0000"/>
        </w:rPr>
        <w:t>)</w:t>
      </w:r>
    </w:p>
    <w:p w:rsidR="00F61568" w:rsidRPr="00297FD1" w:rsidRDefault="00F61568" w:rsidP="00F61568">
      <w:pPr>
        <w:spacing w:after="0"/>
        <w:jc w:val="both"/>
        <w:rPr>
          <w:b/>
        </w:rPr>
      </w:pPr>
    </w:p>
    <w:p w:rsidR="00F61568" w:rsidRPr="00297FD1" w:rsidRDefault="00F61568" w:rsidP="00F61568">
      <w:pPr>
        <w:spacing w:after="0"/>
        <w:jc w:val="both"/>
        <w:rPr>
          <w:b/>
        </w:rPr>
      </w:pPr>
      <w:r w:rsidRPr="00297FD1">
        <w:rPr>
          <w:b/>
        </w:rPr>
        <w:t>4.6. Ποια στοιχεία συμπληρώνονται ή επιβεβαιώνονται από τον αιτούντα;</w:t>
      </w:r>
    </w:p>
    <w:p w:rsidR="00F61568" w:rsidRPr="00297FD1" w:rsidRDefault="00F61568" w:rsidP="00F61568">
      <w:pPr>
        <w:spacing w:after="0"/>
        <w:jc w:val="both"/>
        <w:rPr>
          <w:bCs/>
        </w:rPr>
      </w:pPr>
      <w:r w:rsidRPr="00297FD1">
        <w:rPr>
          <w:bCs/>
        </w:rPr>
        <w:t>Κατά την υποβολή της αίτησης ο αιτών συμπληρώνει:</w:t>
      </w:r>
    </w:p>
    <w:p w:rsidR="00F61568" w:rsidRPr="00297FD1" w:rsidRDefault="00F61568" w:rsidP="002631D5">
      <w:pPr>
        <w:pStyle w:val="a3"/>
        <w:numPr>
          <w:ilvl w:val="0"/>
          <w:numId w:val="6"/>
        </w:numPr>
        <w:spacing w:after="0"/>
        <w:jc w:val="both"/>
        <w:rPr>
          <w:bCs/>
        </w:rPr>
      </w:pPr>
      <w:r w:rsidRPr="00297FD1">
        <w:rPr>
          <w:bCs/>
        </w:rPr>
        <w:t>το τηλέφωνο</w:t>
      </w:r>
    </w:p>
    <w:p w:rsidR="00F61568" w:rsidRPr="00297FD1" w:rsidRDefault="00F61568" w:rsidP="002631D5">
      <w:pPr>
        <w:pStyle w:val="a3"/>
        <w:numPr>
          <w:ilvl w:val="0"/>
          <w:numId w:val="6"/>
        </w:numPr>
        <w:spacing w:after="0"/>
        <w:jc w:val="both"/>
        <w:rPr>
          <w:bCs/>
        </w:rPr>
      </w:pPr>
      <w:r w:rsidRPr="00297FD1">
        <w:rPr>
          <w:bCs/>
        </w:rPr>
        <w:t>τη διεύθυνση ηλεκτρονικής αλληλογραφίας του (e-mail)</w:t>
      </w:r>
    </w:p>
    <w:p w:rsidR="00F61568" w:rsidRPr="00297FD1" w:rsidRDefault="00F61568" w:rsidP="002631D5">
      <w:pPr>
        <w:pStyle w:val="a3"/>
        <w:numPr>
          <w:ilvl w:val="0"/>
          <w:numId w:val="6"/>
        </w:numPr>
        <w:spacing w:after="0"/>
        <w:jc w:val="both"/>
        <w:rPr>
          <w:bCs/>
        </w:rPr>
      </w:pPr>
      <w:r w:rsidRPr="00297FD1">
        <w:rPr>
          <w:bCs/>
        </w:rPr>
        <w:t>τις καταθέσεις</w:t>
      </w:r>
      <w:r>
        <w:rPr>
          <w:bCs/>
        </w:rPr>
        <w:t xml:space="preserve"> (συμπεριλαμβανομένων και των οικογενειακών)</w:t>
      </w:r>
      <w:r w:rsidRPr="00297FD1">
        <w:rPr>
          <w:bCs/>
        </w:rPr>
        <w:t xml:space="preserve"> σε χώρες εκτός Ελλάδος</w:t>
      </w:r>
    </w:p>
    <w:p w:rsidR="00F61568" w:rsidRPr="00297FD1" w:rsidRDefault="00F61568" w:rsidP="00F61568">
      <w:pPr>
        <w:spacing w:after="0"/>
        <w:jc w:val="both"/>
        <w:rPr>
          <w:rFonts w:asciiTheme="minorHAnsi" w:hAnsiTheme="minorHAnsi"/>
          <w:color w:val="FF0000"/>
        </w:rPr>
      </w:pPr>
      <w:r w:rsidRPr="00297FD1">
        <w:rPr>
          <w:rFonts w:asciiTheme="minorHAnsi" w:hAnsiTheme="minorHAnsi"/>
          <w:color w:val="FF0000"/>
        </w:rPr>
        <w:t xml:space="preserve"> (άρθρο</w:t>
      </w:r>
      <w:r w:rsidR="00BA5596">
        <w:rPr>
          <w:rFonts w:asciiTheme="minorHAnsi" w:hAnsiTheme="minorHAnsi"/>
          <w:color w:val="FF0000"/>
        </w:rPr>
        <w:t xml:space="preserve"> 68</w:t>
      </w:r>
      <w:r w:rsidRPr="00297FD1">
        <w:rPr>
          <w:rFonts w:asciiTheme="minorHAnsi" w:hAnsiTheme="minorHAnsi"/>
          <w:color w:val="FF0000"/>
        </w:rPr>
        <w:t xml:space="preserve"> § 4 του ν. </w:t>
      </w:r>
      <w:r w:rsidR="00BA5596">
        <w:rPr>
          <w:rFonts w:asciiTheme="minorHAnsi" w:hAnsiTheme="minorHAnsi"/>
          <w:color w:val="FF0000"/>
        </w:rPr>
        <w:t>4790</w:t>
      </w:r>
      <w:r w:rsidRPr="00297FD1">
        <w:rPr>
          <w:rFonts w:asciiTheme="minorHAnsi" w:hAnsiTheme="minorHAnsi"/>
          <w:color w:val="FF0000"/>
        </w:rPr>
        <w:t>/202</w:t>
      </w:r>
      <w:r>
        <w:rPr>
          <w:rFonts w:asciiTheme="minorHAnsi" w:hAnsiTheme="minorHAnsi"/>
          <w:color w:val="FF0000"/>
        </w:rPr>
        <w:t>1</w:t>
      </w:r>
      <w:r w:rsidRPr="00297FD1">
        <w:rPr>
          <w:rFonts w:asciiTheme="minorHAnsi" w:hAnsiTheme="minorHAnsi"/>
          <w:color w:val="FF0000"/>
        </w:rPr>
        <w:t>)</w:t>
      </w:r>
    </w:p>
    <w:p w:rsidR="00F61568" w:rsidRPr="00297FD1" w:rsidRDefault="00F61568" w:rsidP="00F61568">
      <w:pPr>
        <w:spacing w:after="0"/>
        <w:jc w:val="both"/>
        <w:rPr>
          <w:rFonts w:asciiTheme="minorHAnsi" w:hAnsiTheme="minorHAnsi"/>
          <w:color w:val="FF0000"/>
        </w:rPr>
      </w:pPr>
    </w:p>
    <w:p w:rsidR="00F61568" w:rsidRPr="00297FD1" w:rsidRDefault="00F61568" w:rsidP="00F61568">
      <w:pPr>
        <w:spacing w:after="0"/>
        <w:jc w:val="both"/>
        <w:rPr>
          <w:rFonts w:asciiTheme="minorHAnsi" w:hAnsiTheme="minorHAnsi" w:cstheme="minorHAnsi"/>
          <w:b/>
          <w:bCs/>
          <w:color w:val="365F91"/>
        </w:rPr>
      </w:pPr>
      <w:r w:rsidRPr="00297FD1">
        <w:rPr>
          <w:b/>
        </w:rPr>
        <w:t>4.7.  Τι δηλώνει υπεύθυνα ο αιτών μέσω της ηλεκτρονικής πλατφόρμας; Ποια πεδία της ηλεκτρονικής πλατφόρμας επιβεβαιώνονται ως υπεύθυνη δήλωση από τον αιτούντα;</w:t>
      </w:r>
    </w:p>
    <w:p w:rsidR="00F61568" w:rsidRPr="00297FD1" w:rsidRDefault="00F61568" w:rsidP="00F61568">
      <w:pPr>
        <w:spacing w:after="0"/>
        <w:jc w:val="both"/>
        <w:rPr>
          <w:bCs/>
        </w:rPr>
      </w:pPr>
      <w:r w:rsidRPr="00297FD1">
        <w:rPr>
          <w:bCs/>
        </w:rPr>
        <w:t>Ο αιτών συναινεί και επιβεβαιώνει ως υπεύθυνη δήλωση, επιλέγοντας τα αντίστοιχα πεδία της πλατφόρμας τα ακόλουθα:</w:t>
      </w: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sidRPr="00297FD1">
        <w:rPr>
          <w:rFonts w:cstheme="minorHAnsi"/>
        </w:rPr>
        <w:t>α) Ότι συντρέχουν στο πρόσωπό του οι προϋποθέσεις επιλεξιμότητας.</w:t>
      </w: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sidRPr="00297FD1">
        <w:rPr>
          <w:rFonts w:cstheme="minorHAnsi"/>
        </w:rPr>
        <w:t>β) Ότι παρέχει άδεια στους χρηματοδοτικούς φορείς και στο δημόσιο για πρόσβαση, επεξεργασία και διασταύρωση των δεδομένων που  περιλαμβάνονται στην αίτηση, όσο και άλλων δεδομένων του που βρίσκονται στην κατοχή των χρηματοδοτικών φορέων, για τους σκοπούς του παρόντος.</w:t>
      </w:r>
    </w:p>
    <w:p w:rsid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sidRPr="00297FD1">
        <w:rPr>
          <w:rFonts w:cstheme="minorHAnsi"/>
        </w:rPr>
        <w:t xml:space="preserve">γ) Υπεύθυνη δήλωση </w:t>
      </w:r>
      <w:r>
        <w:rPr>
          <w:rFonts w:cstheme="minorHAnsi"/>
        </w:rPr>
        <w:t>ότι δίνει  τη συγκατάθεσή του για την άντληση των δεδομένων που ορίζονται στο νόμο από τη Φορολογική Διοίκηση και τους χρηματοδοτικούς φορείς</w:t>
      </w: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Pr>
          <w:rFonts w:cstheme="minorHAnsi"/>
        </w:rPr>
        <w:t>δ) Υπεύθυνη δήλωση ότι αποδέχεται να δημοσιευτούν πληροφορίες σχετικά με την ενίσχυση που θα χορηγηθεί με το παρόν νομοθετικό πρόγραμμα</w:t>
      </w: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 xml:space="preserve">Θα πρέπει να σημειωθεί ότι </w:t>
      </w:r>
      <w:r>
        <w:rPr>
          <w:rFonts w:cstheme="minorHAnsi"/>
        </w:rPr>
        <w:t>στην περίπτωση  των νομικών προσώπων, η αίτηση και οι υπεύθυνες δηλώσεις υποβάλλονται από τα κατά τον νόμο πρόσωπα που το εκπροσωπούν, σύμφωνα με τα στοιχεία που δηλώθηκαν στη Φορολογική Διοίκηση.</w:t>
      </w:r>
    </w:p>
    <w:p w:rsid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Pr>
          <w:rFonts w:cs="Calibri"/>
        </w:rPr>
        <w:t>Επίσης, γ</w:t>
      </w:r>
      <w:r w:rsidRPr="002916E2">
        <w:rPr>
          <w:rFonts w:cs="Calibri"/>
        </w:rPr>
        <w:t>ια τον έλεγχο της τήρησης των προϋποθέσεων του Προσωρινού Πλαισίου, ο αιτών υποχρεούται επιπλέον να κάνει τις ακόλουθες υπεύθυνες δηλώσεις και να επισυνάψει στην αίτηση τα ακόλουθα δικαιολογητικά:</w:t>
      </w: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16E2">
        <w:rPr>
          <w:rFonts w:cs="Calibri"/>
        </w:rPr>
        <w:t>α) Υπεύθυνη δήλωση του λογιστή της επιχείρησης που να βεβαιώνει ότι η επιχείρηση κατά την 31</w:t>
      </w:r>
      <w:r w:rsidRPr="002916E2">
        <w:rPr>
          <w:rFonts w:cs="Calibri"/>
          <w:vertAlign w:val="superscript"/>
        </w:rPr>
        <w:t>η</w:t>
      </w:r>
      <w:r w:rsidRPr="002916E2">
        <w:rPr>
          <w:rFonts w:cs="Calibri"/>
        </w:rPr>
        <w:t>12.2019 ή κατά τη χορήγηση σύμφωνα με τα αναφερόμενα στην περ. στ της παρ. 4 του άρθρου 1, ανάλογα με την νομική μορφή και το είδος βιβλίων της επιχείρησης:</w:t>
      </w: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Pr>
          <w:rFonts w:cs="Calibri"/>
        </w:rPr>
        <w:t>αα)</w:t>
      </w:r>
      <w:r w:rsidRPr="002916E2">
        <w:rPr>
          <w:rFonts w:cs="Calibri"/>
        </w:rPr>
        <w:t xml:space="preserve"> είτε δεν είχε απωλέσει πάνω από το ήμισυ του εγγεγραμμένου της κεφαλαίου λόγω συσσωρευμένων ζημιών,</w:t>
      </w: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Pr>
          <w:rFonts w:cs="Calibri"/>
        </w:rPr>
        <w:t>αβ)</w:t>
      </w:r>
      <w:r w:rsidRPr="002916E2">
        <w:rPr>
          <w:rFonts w:cs="Calibri"/>
        </w:rPr>
        <w:t xml:space="preserve"> είτε δεν είχε απωλέσει πάνω από το ήμισυ του κεφαλαίου της, όπως εμφαίνεται στους λογαριασμούς της εταιρείας, λόγω συσσωρευμένων ζημιών.</w:t>
      </w: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16E2">
        <w:rPr>
          <w:rFonts w:cs="Calibri"/>
        </w:rPr>
        <w:lastRenderedPageBreak/>
        <w:t>Η ανωτέρω υπεύθυνη δήλωση δεν απαιτείται στην περίπτωση των ελεύθερων επαγγελματιών και των ανεξάρτητων ατομικών επιχειρήσεων που δεν απασχολούν εργαζομένους, καθώς και στην περίπτωση των μικρών και πολύ μικρών επιχειρήσεων.</w:t>
      </w: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16E2">
        <w:rPr>
          <w:rFonts w:cs="Calibri"/>
        </w:rPr>
        <w:t xml:space="preserve">β) Υπεύθυνη δήλωση ότι δεν έχει περιέλθει σε κατάσταση πτώχευσης, δεν έχει κατατεθεί αίτηση για πτώχευση, δεν έχει τεθεί σε αναγκαστική διαχείριση, δεν έχει υποβληθεί  αίτηση για θέση σε αναγκαστική διαχείριση και δεν έχει υπαχθεί σε οιαδήποτε διαδικασία αφερεγγυότητας βάσει του εθνικού δικαίου, με εξαίρεση την περίπτωση όπου έχει επικυρωθεί συμφωνία εξυγίανσης της επιχείρησης με δικαστική απόφαση, η οποία δεν έχει προσβληθεί με ένδικα μέσα. Για τις υπεύθυνες δηλώσεις της περίπτωσης αυτής, ο αιτών θα πρέπει να </w:t>
      </w:r>
      <w:r>
        <w:rPr>
          <w:rFonts w:cs="Calibri"/>
        </w:rPr>
        <w:t>υποβάλει</w:t>
      </w:r>
      <w:r w:rsidRPr="002916E2">
        <w:rPr>
          <w:rFonts w:cs="Calibri"/>
        </w:rPr>
        <w:t xml:space="preserve"> στην πλατφόρμα και τα αντίστοιχα πιστοποιητικά που αποδεικνύουν την υπεύθυνη δήλωση, το αργότερο μέχρι την 31/12/2021. </w:t>
      </w: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16E2">
        <w:rPr>
          <w:rFonts w:cs="Calibri"/>
        </w:rPr>
        <w:t>γ) Υπεύθυνη δήλωση ότι δεν έχουν λάβει ενίσχυση διάσωσης και δεν έχουν ακόμη αποπληρώσει το δάνειο ή λύσει τη σύμβαση εγγύησης και δεν έχουν λάβει ενίσχυση αναδιάρθρωσης και υπόκεινται ακόμη σε σχέδιο αναδιάρθρωσης, κατά την έννοια των Κατευθυντηρίων  γραμμών  σχετικά  με  τις  κρατικές  ενισχύσεις  για  τη  διάσωση  και  αναδιάρθρωση μη χρηματοπιστωτικών προβληματικών επιχειρήσεων (ΕΕ C 249 της 31.7.2014),</w:t>
      </w: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16E2">
        <w:rPr>
          <w:rFonts w:cs="Calibri"/>
        </w:rPr>
        <w:t>δ) Υπεύθυνη δήλωση σχετικά με τις επιχειρήσεις που συνιστούν ενιαία επιχείρηση, κατά την έννοια της περ. ιη του αρ. 2 του παρόντος, καθώς και αναφορικά με τις ενισχύσεις  που έχει λάβει η επιχείρηση, σε επίπεδο ενιαίας επιχείρησης, δυνάμει του τμήματος 3.1 του Προσωρινού Πλαισίου.</w:t>
      </w: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16E2">
        <w:rPr>
          <w:rFonts w:cs="Calibri"/>
        </w:rPr>
        <w:t xml:space="preserve">ε) Εφόσον δραστηριοποιούνται στη μεταποίηση και την εμπορία γεωργικών προϊόντων, υπεύθυνη δήλωση ότι δεν θα </w:t>
      </w:r>
      <w:r w:rsidR="00826FAF" w:rsidRPr="002916E2">
        <w:rPr>
          <w:rFonts w:cs="Calibri"/>
        </w:rPr>
        <w:t>μετακυλή</w:t>
      </w:r>
      <w:r w:rsidR="00826FAF">
        <w:rPr>
          <w:rFonts w:cs="Calibri"/>
        </w:rPr>
        <w:t>σουν</w:t>
      </w:r>
      <w:r w:rsidRPr="002916E2">
        <w:rPr>
          <w:rFonts w:cs="Calibri"/>
        </w:rPr>
        <w:t xml:space="preserve"> τη λαμβανόμενη ενίσχυση εν μέρει ή εξ ολοκλήρου, σε πρωτογενείς παραγωγούς.</w:t>
      </w: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F61568" w:rsidRPr="00297FD1" w:rsidRDefault="00F61568" w:rsidP="00F61568">
      <w:pPr>
        <w:spacing w:after="0"/>
        <w:jc w:val="both"/>
        <w:rPr>
          <w:rFonts w:asciiTheme="minorHAnsi" w:hAnsiTheme="minorHAnsi"/>
          <w:color w:val="FF0000"/>
        </w:rPr>
      </w:pPr>
      <w:r w:rsidRPr="00297FD1">
        <w:rPr>
          <w:rFonts w:asciiTheme="minorHAnsi" w:hAnsiTheme="minorHAnsi"/>
          <w:color w:val="FF0000"/>
        </w:rPr>
        <w:t xml:space="preserve">(άρθρο </w:t>
      </w:r>
      <w:r w:rsidR="00BA5596">
        <w:rPr>
          <w:rFonts w:asciiTheme="minorHAnsi" w:hAnsiTheme="minorHAnsi"/>
          <w:color w:val="FF0000"/>
        </w:rPr>
        <w:t>68</w:t>
      </w:r>
      <w:r w:rsidRPr="00297FD1">
        <w:rPr>
          <w:rFonts w:asciiTheme="minorHAnsi" w:hAnsiTheme="minorHAnsi"/>
          <w:color w:val="FF0000"/>
        </w:rPr>
        <w:t xml:space="preserve"> § 4</w:t>
      </w:r>
      <w:r>
        <w:rPr>
          <w:rFonts w:asciiTheme="minorHAnsi" w:hAnsiTheme="minorHAnsi"/>
          <w:color w:val="FF0000"/>
        </w:rPr>
        <w:t>&amp; 5</w:t>
      </w:r>
      <w:r w:rsidRPr="00297FD1">
        <w:rPr>
          <w:rFonts w:asciiTheme="minorHAnsi" w:hAnsiTheme="minorHAnsi"/>
          <w:color w:val="FF0000"/>
        </w:rPr>
        <w:t xml:space="preserve"> του ν.</w:t>
      </w:r>
      <w:r w:rsidR="00BA5596">
        <w:rPr>
          <w:rFonts w:asciiTheme="minorHAnsi" w:hAnsiTheme="minorHAnsi"/>
          <w:color w:val="FF0000"/>
        </w:rPr>
        <w:t>4790</w:t>
      </w:r>
      <w:r w:rsidRPr="00297FD1">
        <w:rPr>
          <w:rFonts w:asciiTheme="minorHAnsi" w:hAnsiTheme="minorHAnsi"/>
          <w:color w:val="FF0000"/>
        </w:rPr>
        <w:t>/202</w:t>
      </w:r>
      <w:r>
        <w:rPr>
          <w:rFonts w:asciiTheme="minorHAnsi" w:hAnsiTheme="minorHAnsi"/>
          <w:color w:val="FF0000"/>
        </w:rPr>
        <w:t>1</w:t>
      </w:r>
      <w:r w:rsidRPr="00297FD1">
        <w:rPr>
          <w:rFonts w:asciiTheme="minorHAnsi" w:hAnsiTheme="minorHAnsi"/>
          <w:color w:val="FF0000"/>
        </w:rPr>
        <w:t>)</w:t>
      </w: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r w:rsidRPr="00297FD1">
        <w:rPr>
          <w:b/>
        </w:rPr>
        <w:t>4.8. Ποια στοιχεία ανακτώνται από τους χρηματοδοτικούς φορείς μετά την υποβολή της αίτησης;</w:t>
      </w: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7FD1">
        <w:rPr>
          <w:rFonts w:cstheme="minorHAnsi"/>
        </w:rPr>
        <w:t xml:space="preserve">Μετά την υποβολή της αίτησης ανακτώνται από τους χρηματοδοτικούς φορείς </w:t>
      </w:r>
      <w:r>
        <w:rPr>
          <w:rFonts w:cs="Calibri"/>
        </w:rPr>
        <w:t xml:space="preserve">για τον αιτούντα και κατά περίπτωση τον/την σύζυγο ή συμβίο/συμβία </w:t>
      </w:r>
      <w:r w:rsidRPr="002916E2">
        <w:rPr>
          <w:rFonts w:cs="Calibri"/>
        </w:rPr>
        <w:t xml:space="preserve"> τα </w:t>
      </w:r>
      <w:r>
        <w:rPr>
          <w:rFonts w:cs="Calibri"/>
        </w:rPr>
        <w:t>ακόλουθα</w:t>
      </w:r>
      <w:r w:rsidRPr="002916E2">
        <w:rPr>
          <w:rFonts w:cs="Calibri"/>
        </w:rPr>
        <w:t>:</w:t>
      </w: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16E2">
        <w:rPr>
          <w:rFonts w:cs="Calibri"/>
        </w:rPr>
        <w:t xml:space="preserve">α) στοιχεία αναφορικά με το σύνολο των οφειλών προς χρηματοδοτικούς φορείς, προκειμένου να ελεγχθεί το κριτήριο επιλεξιμότητας της περ. δ) της παρ. 4 του άρθρου </w:t>
      </w:r>
      <w:r w:rsidR="00535BBB">
        <w:rPr>
          <w:rFonts w:cs="Calibri"/>
        </w:rPr>
        <w:t>64,δηλαδή κατά πόσο υπάρχουν δάνεια τα οποία δεν εξυπηρετούνται και επιπλέον έχουν καταγγελθεί μέχρι και την ημερομηνία της αίτησης καθώς και αν τα</w:t>
      </w:r>
      <w:r w:rsidR="0000034F">
        <w:rPr>
          <w:rFonts w:cs="Calibri"/>
        </w:rPr>
        <w:t xml:space="preserve"> τυχόν</w:t>
      </w:r>
      <w:r w:rsidR="00535BBB">
        <w:rPr>
          <w:rFonts w:cs="Calibri"/>
        </w:rPr>
        <w:t xml:space="preserve"> καταγγελμένα δάνεια καταλαμβάνουν ποσοστό μεγαλύτερο του 50% επί του συνόλου των δανείων</w:t>
      </w:r>
      <w:r w:rsidR="0000034F">
        <w:rPr>
          <w:rFonts w:cs="Calibri"/>
        </w:rPr>
        <w:t>, που έχουν λάβει από χρηματοδοτικούς φορείς για οποιαδήποτε αιτία</w:t>
      </w:r>
      <w:r w:rsidRPr="002916E2">
        <w:rPr>
          <w:rFonts w:cs="Calibri"/>
        </w:rPr>
        <w:t>.</w:t>
      </w: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16E2">
        <w:rPr>
          <w:rFonts w:cs="Calibri"/>
        </w:rPr>
        <w:lastRenderedPageBreak/>
        <w:t xml:space="preserve">β) στοιχεία αναφορικά με τις οφειλές προς χρηματοδοτικούς φορείς, οι οποίες είναι επιδεκτικές συνεισφοράς κατά το άρθρο </w:t>
      </w:r>
      <w:r w:rsidR="00535BBB">
        <w:rPr>
          <w:rFonts w:cs="Calibri"/>
        </w:rPr>
        <w:t>64</w:t>
      </w:r>
      <w:r w:rsidRPr="002916E2">
        <w:rPr>
          <w:rFonts w:cs="Calibri"/>
        </w:rPr>
        <w:t>, το οφειλόμενο ποσό ανά δάνειο σε χρηματοδοτικό φορέα και την ημερομηνία καθορισμού του ύψους της οφειλής.</w:t>
      </w: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F61568" w:rsidRPr="002916E2" w:rsidRDefault="00535BBB"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Pr>
          <w:rFonts w:cs="Calibri"/>
        </w:rPr>
        <w:t>γ</w:t>
      </w:r>
      <w:r w:rsidR="00F61568" w:rsidRPr="002916E2">
        <w:rPr>
          <w:rFonts w:cs="Calibri"/>
        </w:rPr>
        <w:t>) στοιχεία αναφορικά με την εξυπηρέτηση ή μη του συνόλου των δανειακών υποχρεώσεων στις 31/12/2020 και σε περίπτωση δανείου που ήταν σε καθυστέρηση μεγαλύτερη των ενενήντα (90) ημερών, την καταγγελία της δανειακής σύμβασης.</w:t>
      </w:r>
    </w:p>
    <w:p w:rsidR="00F61568" w:rsidRPr="002916E2"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rsidR="00F61568" w:rsidRPr="002916E2" w:rsidRDefault="00535BBB"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Pr>
          <w:rFonts w:cs="Calibri"/>
        </w:rPr>
        <w:t>δ</w:t>
      </w:r>
      <w:r w:rsidR="00F61568" w:rsidRPr="002916E2">
        <w:rPr>
          <w:rFonts w:cs="Calibri"/>
        </w:rPr>
        <w:t>) στοιχεία αναφορικά με καταθέσεις και τα επενδυτικά προϊόντα του τηρούνται στα χρηματοπιστωτικά ιδρύματα, καθώς και την εκτιμώμενη αξία τους.</w:t>
      </w:r>
    </w:p>
    <w:p w:rsidR="00F61568" w:rsidRPr="00297FD1" w:rsidRDefault="00F61568" w:rsidP="00F61568">
      <w:pPr>
        <w:spacing w:after="0"/>
        <w:jc w:val="both"/>
        <w:rPr>
          <w:rFonts w:asciiTheme="minorHAnsi" w:hAnsiTheme="minorHAnsi"/>
          <w:color w:val="FF0000"/>
        </w:rPr>
      </w:pPr>
      <w:r w:rsidRPr="00297FD1">
        <w:rPr>
          <w:rFonts w:asciiTheme="minorHAnsi" w:hAnsiTheme="minorHAnsi"/>
          <w:color w:val="FF0000"/>
        </w:rPr>
        <w:t xml:space="preserve"> (άρθρο</w:t>
      </w:r>
      <w:r w:rsidR="00BA5596">
        <w:rPr>
          <w:rFonts w:asciiTheme="minorHAnsi" w:hAnsiTheme="minorHAnsi"/>
          <w:color w:val="FF0000"/>
        </w:rPr>
        <w:t xml:space="preserve"> 68</w:t>
      </w:r>
      <w:r w:rsidRPr="00297FD1">
        <w:rPr>
          <w:rFonts w:asciiTheme="minorHAnsi" w:hAnsiTheme="minorHAnsi"/>
          <w:color w:val="FF0000"/>
        </w:rPr>
        <w:t xml:space="preserve"> § </w:t>
      </w:r>
      <w:r>
        <w:rPr>
          <w:rFonts w:asciiTheme="minorHAnsi" w:hAnsiTheme="minorHAnsi"/>
          <w:color w:val="FF0000"/>
        </w:rPr>
        <w:t>9</w:t>
      </w:r>
      <w:r w:rsidRPr="00297FD1">
        <w:rPr>
          <w:rFonts w:asciiTheme="minorHAnsi" w:hAnsiTheme="minorHAnsi"/>
          <w:color w:val="FF0000"/>
        </w:rPr>
        <w:t xml:space="preserve"> του ν.</w:t>
      </w:r>
      <w:r w:rsidR="00BA5596">
        <w:rPr>
          <w:rFonts w:asciiTheme="minorHAnsi" w:hAnsiTheme="minorHAnsi"/>
          <w:color w:val="FF0000"/>
        </w:rPr>
        <w:t>4790</w:t>
      </w:r>
      <w:r w:rsidRPr="00297FD1">
        <w:rPr>
          <w:rFonts w:asciiTheme="minorHAnsi" w:hAnsiTheme="minorHAnsi"/>
          <w:color w:val="FF0000"/>
        </w:rPr>
        <w:t xml:space="preserve"> /202</w:t>
      </w:r>
      <w:r>
        <w:rPr>
          <w:rFonts w:asciiTheme="minorHAnsi" w:hAnsiTheme="minorHAnsi"/>
          <w:color w:val="FF0000"/>
        </w:rPr>
        <w:t>1</w:t>
      </w:r>
      <w:r w:rsidRPr="00297FD1">
        <w:rPr>
          <w:rFonts w:asciiTheme="minorHAnsi" w:hAnsiTheme="minorHAnsi"/>
          <w:color w:val="FF0000"/>
        </w:rPr>
        <w:t>)</w:t>
      </w:r>
    </w:p>
    <w:p w:rsidR="00F61568" w:rsidRPr="00297FD1" w:rsidRDefault="00F61568" w:rsidP="00F61568">
      <w:pPr>
        <w:spacing w:after="0"/>
        <w:jc w:val="both"/>
        <w:rPr>
          <w:b/>
        </w:rPr>
      </w:pPr>
    </w:p>
    <w:p w:rsidR="00F61568" w:rsidRPr="00297FD1" w:rsidRDefault="00F61568" w:rsidP="00F61568">
      <w:pPr>
        <w:spacing w:after="0"/>
        <w:jc w:val="both"/>
        <w:rPr>
          <w:b/>
        </w:rPr>
      </w:pPr>
      <w:r w:rsidRPr="00297FD1">
        <w:rPr>
          <w:b/>
        </w:rPr>
        <w:t xml:space="preserve">4.9. Είναι υποχρεωτικό η αίτηση να υπογράφεται (ηλεκτρονικά) από άλλα πρόσωπα πέραν του αιτούντος;   </w:t>
      </w:r>
    </w:p>
    <w:p w:rsidR="00F61568" w:rsidRPr="00297FD1" w:rsidRDefault="00F61568" w:rsidP="00F61568">
      <w:pPr>
        <w:spacing w:after="0"/>
        <w:jc w:val="both"/>
        <w:rPr>
          <w:b/>
        </w:rPr>
      </w:pPr>
    </w:p>
    <w:p w:rsidR="00F61568" w:rsidRPr="00D74F8E" w:rsidRDefault="00F61568" w:rsidP="004E2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16E2">
        <w:rPr>
          <w:rFonts w:cs="Calibri"/>
        </w:rPr>
        <w:t>Η αίτηση συνυπογράφεται κατά περίπτωση από: α) έναν από τους νομίμους εκπροσώπους στην περίπτωση νομικών προσώπων, β) τον</w:t>
      </w:r>
      <w:r>
        <w:rPr>
          <w:rFonts w:cs="Calibri"/>
        </w:rPr>
        <w:t xml:space="preserve"> ή </w:t>
      </w:r>
      <w:r w:rsidRPr="002916E2">
        <w:rPr>
          <w:rFonts w:cs="Calibri"/>
        </w:rPr>
        <w:t xml:space="preserve">την σύζυγο και από τα εξαρτώμενα μέλη του αιτούντος ή τους νομίμους αντιπροσώπους τους, εκτός εάν έχει δηλωθεί πριν την υποβολή της αίτησης στη φορολογική διοίκηση η διακοπή της έγγαμης </w:t>
      </w:r>
      <w:r>
        <w:rPr>
          <w:rFonts w:cs="Calibri"/>
        </w:rPr>
        <w:t>σ</w:t>
      </w:r>
      <w:r w:rsidRPr="002916E2">
        <w:rPr>
          <w:rFonts w:cs="Calibri"/>
        </w:rPr>
        <w:t>υμβίωσης</w:t>
      </w:r>
      <w:r w:rsidR="004E280E">
        <w:rPr>
          <w:rFonts w:cs="Calibri"/>
        </w:rPr>
        <w:t>.</w:t>
      </w:r>
    </w:p>
    <w:p w:rsidR="00F61568" w:rsidRPr="00297FD1" w:rsidRDefault="00F61568" w:rsidP="00F61568">
      <w:pPr>
        <w:spacing w:after="0"/>
        <w:jc w:val="both"/>
        <w:rPr>
          <w:rFonts w:asciiTheme="minorHAnsi" w:hAnsiTheme="minorHAnsi"/>
          <w:color w:val="FF0000"/>
        </w:rPr>
      </w:pPr>
      <w:r w:rsidRPr="00297FD1">
        <w:rPr>
          <w:rFonts w:asciiTheme="minorHAnsi" w:hAnsiTheme="minorHAnsi"/>
          <w:color w:val="FF0000"/>
        </w:rPr>
        <w:t xml:space="preserve">(άρθρο </w:t>
      </w:r>
      <w:r w:rsidR="00BA5596">
        <w:rPr>
          <w:rFonts w:asciiTheme="minorHAnsi" w:hAnsiTheme="minorHAnsi"/>
          <w:color w:val="FF0000"/>
        </w:rPr>
        <w:t>68</w:t>
      </w:r>
      <w:r w:rsidRPr="00297FD1">
        <w:rPr>
          <w:rFonts w:asciiTheme="minorHAnsi" w:hAnsiTheme="minorHAnsi"/>
          <w:color w:val="FF0000"/>
        </w:rPr>
        <w:t xml:space="preserve"> § </w:t>
      </w:r>
      <w:r>
        <w:rPr>
          <w:rFonts w:asciiTheme="minorHAnsi" w:hAnsiTheme="minorHAnsi"/>
          <w:color w:val="FF0000"/>
        </w:rPr>
        <w:t>6</w:t>
      </w:r>
      <w:r w:rsidRPr="00297FD1">
        <w:rPr>
          <w:rFonts w:asciiTheme="minorHAnsi" w:hAnsiTheme="minorHAnsi"/>
          <w:color w:val="FF0000"/>
        </w:rPr>
        <w:t xml:space="preserve"> του ν.</w:t>
      </w:r>
      <w:r w:rsidR="00BA5596">
        <w:rPr>
          <w:rFonts w:asciiTheme="minorHAnsi" w:hAnsiTheme="minorHAnsi"/>
          <w:color w:val="FF0000"/>
        </w:rPr>
        <w:t>4790</w:t>
      </w:r>
      <w:r w:rsidRPr="00297FD1">
        <w:rPr>
          <w:rFonts w:asciiTheme="minorHAnsi" w:hAnsiTheme="minorHAnsi"/>
          <w:color w:val="FF0000"/>
        </w:rPr>
        <w:t>/202</w:t>
      </w:r>
      <w:r>
        <w:rPr>
          <w:rFonts w:asciiTheme="minorHAnsi" w:hAnsiTheme="minorHAnsi"/>
          <w:color w:val="FF0000"/>
        </w:rPr>
        <w:t>1</w:t>
      </w:r>
      <w:r w:rsidRPr="00297FD1">
        <w:rPr>
          <w:rFonts w:asciiTheme="minorHAnsi" w:hAnsiTheme="minorHAnsi"/>
          <w:color w:val="FF0000"/>
        </w:rPr>
        <w:t>)</w:t>
      </w:r>
    </w:p>
    <w:p w:rsidR="00F61568" w:rsidRPr="00297FD1" w:rsidRDefault="00F61568" w:rsidP="00F61568">
      <w:pPr>
        <w:spacing w:after="0"/>
        <w:jc w:val="both"/>
        <w:rPr>
          <w:b/>
        </w:rPr>
      </w:pPr>
    </w:p>
    <w:p w:rsidR="00F61568" w:rsidRPr="00297FD1" w:rsidRDefault="00F61568" w:rsidP="00F61568">
      <w:pPr>
        <w:spacing w:after="0"/>
        <w:jc w:val="both"/>
        <w:rPr>
          <w:bCs/>
        </w:rPr>
      </w:pPr>
      <w:r w:rsidRPr="00297FD1">
        <w:rPr>
          <w:b/>
        </w:rPr>
        <w:t xml:space="preserve">4.10. Χρειάζεται να τη συνυπογράψει (ηλεκτρονικά) ο/η εν διαστάσει σύζυγος μου; </w:t>
      </w:r>
    </w:p>
    <w:p w:rsidR="00F61568" w:rsidRDefault="00F61568" w:rsidP="00F61568">
      <w:pPr>
        <w:spacing w:after="0"/>
        <w:jc w:val="both"/>
        <w:rPr>
          <w:bCs/>
        </w:rPr>
      </w:pPr>
      <w:r w:rsidRPr="00297FD1">
        <w:rPr>
          <w:bCs/>
        </w:rPr>
        <w:t xml:space="preserve">Σε περίπτωση διακοπής της έγγαμης συμβίωσης, δεν απαιτείται η συνυπογραφή (ηλεκτρονικά) της αίτησης από τον/την σύζυγο. Η διακοπή της έγγαμης συμβίωσης θα πρέπει να έχει δηλωθεί στη Φορολογική Διοίκηση πριν την υποβολή της αίτησης. </w:t>
      </w:r>
    </w:p>
    <w:p w:rsidR="00F61568" w:rsidRPr="00297FD1" w:rsidRDefault="00F61568" w:rsidP="00F61568">
      <w:pPr>
        <w:spacing w:after="0"/>
        <w:jc w:val="both"/>
        <w:rPr>
          <w:bCs/>
        </w:rPr>
      </w:pPr>
      <w:r w:rsidRPr="00297FD1">
        <w:rPr>
          <w:rFonts w:asciiTheme="minorHAnsi" w:hAnsiTheme="minorHAnsi"/>
          <w:color w:val="FF0000"/>
        </w:rPr>
        <w:t xml:space="preserve"> (άρθρο </w:t>
      </w:r>
      <w:r w:rsidR="00BA5596">
        <w:rPr>
          <w:rFonts w:asciiTheme="minorHAnsi" w:hAnsiTheme="minorHAnsi"/>
          <w:color w:val="FF0000"/>
        </w:rPr>
        <w:t>68</w:t>
      </w:r>
      <w:r w:rsidRPr="00297FD1">
        <w:rPr>
          <w:rFonts w:asciiTheme="minorHAnsi" w:hAnsiTheme="minorHAnsi"/>
          <w:color w:val="FF0000"/>
        </w:rPr>
        <w:t xml:space="preserve"> §</w:t>
      </w:r>
      <w:r>
        <w:rPr>
          <w:rFonts w:asciiTheme="minorHAnsi" w:hAnsiTheme="minorHAnsi"/>
          <w:color w:val="FF0000"/>
        </w:rPr>
        <w:t>6</w:t>
      </w:r>
      <w:r w:rsidRPr="00297FD1">
        <w:rPr>
          <w:rFonts w:asciiTheme="minorHAnsi" w:hAnsiTheme="minorHAnsi"/>
          <w:color w:val="FF0000"/>
        </w:rPr>
        <w:t xml:space="preserve"> του ν. </w:t>
      </w:r>
      <w:r w:rsidR="00BA5596">
        <w:rPr>
          <w:rFonts w:asciiTheme="minorHAnsi" w:hAnsiTheme="minorHAnsi"/>
          <w:color w:val="FF0000"/>
        </w:rPr>
        <w:t>4790</w:t>
      </w:r>
      <w:r w:rsidRPr="00297FD1">
        <w:rPr>
          <w:rFonts w:asciiTheme="minorHAnsi" w:hAnsiTheme="minorHAnsi"/>
          <w:color w:val="FF0000"/>
        </w:rPr>
        <w:t>/202</w:t>
      </w:r>
      <w:r>
        <w:rPr>
          <w:rFonts w:asciiTheme="minorHAnsi" w:hAnsiTheme="minorHAnsi"/>
          <w:color w:val="FF0000"/>
        </w:rPr>
        <w:t>1</w:t>
      </w:r>
      <w:r w:rsidRPr="00297FD1">
        <w:rPr>
          <w:rFonts w:asciiTheme="minorHAnsi" w:hAnsiTheme="minorHAnsi"/>
          <w:color w:val="FF0000"/>
        </w:rPr>
        <w:t>)</w:t>
      </w:r>
    </w:p>
    <w:p w:rsidR="00F61568" w:rsidRPr="00297FD1" w:rsidRDefault="00F61568" w:rsidP="00F61568">
      <w:pPr>
        <w:spacing w:after="0"/>
        <w:jc w:val="both"/>
        <w:rPr>
          <w:bCs/>
        </w:rPr>
      </w:pPr>
    </w:p>
    <w:p w:rsidR="00F61568" w:rsidRPr="00297FD1" w:rsidRDefault="00F61568" w:rsidP="00F61568">
      <w:pPr>
        <w:spacing w:after="0"/>
        <w:jc w:val="both"/>
        <w:rPr>
          <w:b/>
        </w:rPr>
      </w:pPr>
      <w:r w:rsidRPr="00297FD1">
        <w:rPr>
          <w:b/>
        </w:rPr>
        <w:t xml:space="preserve">4.11. Η υποβολή </w:t>
      </w:r>
      <w:r>
        <w:rPr>
          <w:b/>
        </w:rPr>
        <w:t>και συνυπογραφή</w:t>
      </w:r>
      <w:r w:rsidR="004E280E">
        <w:rPr>
          <w:b/>
        </w:rPr>
        <w:t xml:space="preserve"> </w:t>
      </w:r>
      <w:r w:rsidRPr="00297FD1">
        <w:rPr>
          <w:b/>
        </w:rPr>
        <w:t xml:space="preserve">της αίτησης συνεπάγεται άρση του τραπεζικού και φορολογικού απορρήτου;  </w:t>
      </w:r>
    </w:p>
    <w:p w:rsidR="00F61568" w:rsidRPr="00297FD1" w:rsidRDefault="00F61568" w:rsidP="00F61568">
      <w:pPr>
        <w:spacing w:after="0"/>
        <w:jc w:val="both"/>
        <w:rPr>
          <w:bCs/>
        </w:rPr>
      </w:pPr>
    </w:p>
    <w:p w:rsidR="00F61568" w:rsidRPr="005370D8" w:rsidRDefault="00F61568" w:rsidP="00F61568">
      <w:pPr>
        <w:spacing w:after="0"/>
        <w:jc w:val="both"/>
        <w:rPr>
          <w:bCs/>
        </w:rPr>
      </w:pPr>
      <w:r>
        <w:rPr>
          <w:rFonts w:cs="Calibri"/>
        </w:rPr>
        <w:t>Με την υποβολή και συνυπογραφή της αίτησης παρέχεται ρητή συγκατάθεση των προσώπων αυτών για την άντληση των δεδομένων από τη φορολογική διοίκηση και τους χρηματοδοτικούς φορείς αντίστοιχα που τους αφορούν, προκειμένου να διαπιστωθεί η πλήρωση των κριτηρίων επιλεξιμότητας</w:t>
      </w:r>
      <w:r w:rsidR="005370D8" w:rsidRPr="005370D8">
        <w:rPr>
          <w:rFonts w:cs="Calibri"/>
        </w:rPr>
        <w:t>.</w:t>
      </w:r>
    </w:p>
    <w:p w:rsidR="00F61568" w:rsidRDefault="00F61568" w:rsidP="00F61568">
      <w:pPr>
        <w:spacing w:after="0"/>
        <w:jc w:val="both"/>
        <w:rPr>
          <w:rFonts w:asciiTheme="minorHAnsi" w:hAnsiTheme="minorHAnsi"/>
          <w:color w:val="FF0000"/>
        </w:rPr>
      </w:pPr>
      <w:r>
        <w:rPr>
          <w:rFonts w:asciiTheme="minorHAnsi" w:hAnsiTheme="minorHAnsi"/>
          <w:color w:val="FF0000"/>
        </w:rPr>
        <w:t>(</w:t>
      </w:r>
      <w:r w:rsidRPr="00297FD1">
        <w:rPr>
          <w:rFonts w:asciiTheme="minorHAnsi" w:hAnsiTheme="minorHAnsi"/>
          <w:bCs/>
          <w:color w:val="FF0000"/>
        </w:rPr>
        <w:t xml:space="preserve">άρθρου </w:t>
      </w:r>
      <w:r w:rsidR="00BA5596">
        <w:rPr>
          <w:rFonts w:asciiTheme="minorHAnsi" w:hAnsiTheme="minorHAnsi"/>
          <w:bCs/>
          <w:color w:val="FF0000"/>
        </w:rPr>
        <w:t>68</w:t>
      </w:r>
      <w:r w:rsidRPr="00297FD1">
        <w:rPr>
          <w:rFonts w:asciiTheme="minorHAnsi" w:hAnsiTheme="minorHAnsi"/>
          <w:color w:val="FF0000"/>
        </w:rPr>
        <w:t>§</w:t>
      </w:r>
      <w:r>
        <w:rPr>
          <w:rFonts w:asciiTheme="minorHAnsi" w:hAnsiTheme="minorHAnsi"/>
          <w:bCs/>
          <w:color w:val="FF0000"/>
        </w:rPr>
        <w:t xml:space="preserve"> 6 &amp;7 </w:t>
      </w:r>
      <w:r w:rsidRPr="00297FD1">
        <w:rPr>
          <w:rFonts w:asciiTheme="minorHAnsi" w:hAnsiTheme="minorHAnsi"/>
          <w:bCs/>
          <w:color w:val="FF0000"/>
        </w:rPr>
        <w:t xml:space="preserve">του ν. </w:t>
      </w:r>
      <w:r w:rsidR="00BA5596">
        <w:rPr>
          <w:rFonts w:asciiTheme="minorHAnsi" w:hAnsiTheme="minorHAnsi"/>
          <w:color w:val="FF0000"/>
        </w:rPr>
        <w:t>4790</w:t>
      </w:r>
      <w:r w:rsidRPr="00297FD1">
        <w:rPr>
          <w:rFonts w:asciiTheme="minorHAnsi" w:hAnsiTheme="minorHAnsi"/>
          <w:bCs/>
          <w:color w:val="FF0000"/>
        </w:rPr>
        <w:t>/202</w:t>
      </w:r>
      <w:r>
        <w:rPr>
          <w:rFonts w:asciiTheme="minorHAnsi" w:hAnsiTheme="minorHAnsi"/>
          <w:bCs/>
          <w:color w:val="FF0000"/>
        </w:rPr>
        <w:t>1</w:t>
      </w:r>
      <w:r>
        <w:rPr>
          <w:rFonts w:asciiTheme="minorHAnsi" w:hAnsiTheme="minorHAnsi"/>
          <w:color w:val="FF0000"/>
        </w:rPr>
        <w:t>)</w:t>
      </w:r>
    </w:p>
    <w:p w:rsidR="00F61568" w:rsidRPr="00297FD1" w:rsidRDefault="00F61568" w:rsidP="00F61568">
      <w:pPr>
        <w:spacing w:after="0"/>
        <w:jc w:val="both"/>
        <w:rPr>
          <w:b/>
        </w:rPr>
      </w:pPr>
    </w:p>
    <w:p w:rsidR="00F61568" w:rsidRPr="00297FD1" w:rsidRDefault="00F61568" w:rsidP="00F61568">
      <w:pPr>
        <w:spacing w:after="0"/>
        <w:jc w:val="both"/>
        <w:rPr>
          <w:b/>
        </w:rPr>
      </w:pPr>
      <w:r w:rsidRPr="00297FD1">
        <w:rPr>
          <w:b/>
        </w:rPr>
        <w:t xml:space="preserve">4.12.  Ο αιτών έχει ευθύνη σε περίπτωση ανακριβών καταχωρήσεων; </w:t>
      </w:r>
    </w:p>
    <w:p w:rsidR="00F61568" w:rsidRPr="00297FD1" w:rsidRDefault="00F61568" w:rsidP="00F61568">
      <w:pPr>
        <w:spacing w:after="0"/>
        <w:jc w:val="both"/>
        <w:rPr>
          <w:bCs/>
        </w:rPr>
      </w:pPr>
    </w:p>
    <w:p w:rsidR="00F61568" w:rsidRPr="00297FD1" w:rsidRDefault="00F61568" w:rsidP="00F61568">
      <w:pPr>
        <w:spacing w:after="0"/>
        <w:jc w:val="both"/>
        <w:rPr>
          <w:bCs/>
        </w:rPr>
      </w:pPr>
      <w:r w:rsidRPr="00297FD1">
        <w:rPr>
          <w:bCs/>
        </w:rPr>
        <w:t>Η αίτηση υπέχει θέση υπεύθυνης δήλωσης του ν. 1599/1986 (Α' 75) του αιτούντα και των συνυπογραφόντων</w:t>
      </w:r>
      <w:r w:rsidR="00DA057C">
        <w:rPr>
          <w:bCs/>
        </w:rPr>
        <w:t xml:space="preserve"> </w:t>
      </w:r>
      <w:r>
        <w:rPr>
          <w:bCs/>
        </w:rPr>
        <w:t>κατά περίπτωση</w:t>
      </w:r>
      <w:r w:rsidRPr="00297FD1">
        <w:rPr>
          <w:bCs/>
        </w:rPr>
        <w:t xml:space="preserve"> για την ακρίβεια και την πληρότητα του περιεχομένου αυτής και των υποβληθέντων εγγράφων. </w:t>
      </w:r>
    </w:p>
    <w:p w:rsidR="00F61568" w:rsidRPr="00297FD1" w:rsidRDefault="00F61568" w:rsidP="00F61568">
      <w:pPr>
        <w:spacing w:after="0"/>
        <w:jc w:val="both"/>
        <w:rPr>
          <w:rFonts w:asciiTheme="minorHAnsi" w:hAnsiTheme="minorHAnsi"/>
          <w:color w:val="FF0000"/>
        </w:rPr>
      </w:pPr>
      <w:r w:rsidRPr="00297FD1">
        <w:rPr>
          <w:rFonts w:asciiTheme="minorHAnsi" w:hAnsiTheme="minorHAnsi"/>
          <w:color w:val="FF0000"/>
        </w:rPr>
        <w:t xml:space="preserve">(άρθρο </w:t>
      </w:r>
      <w:r w:rsidR="00BA5596">
        <w:rPr>
          <w:rFonts w:asciiTheme="minorHAnsi" w:hAnsiTheme="minorHAnsi"/>
          <w:color w:val="FF0000"/>
        </w:rPr>
        <w:t>68</w:t>
      </w:r>
      <w:r w:rsidRPr="00297FD1">
        <w:rPr>
          <w:rFonts w:asciiTheme="minorHAnsi" w:hAnsiTheme="minorHAnsi"/>
          <w:color w:val="FF0000"/>
        </w:rPr>
        <w:t xml:space="preserve">§ </w:t>
      </w:r>
      <w:r>
        <w:rPr>
          <w:rFonts w:asciiTheme="minorHAnsi" w:hAnsiTheme="minorHAnsi"/>
          <w:color w:val="FF0000"/>
        </w:rPr>
        <w:t>10</w:t>
      </w:r>
      <w:r w:rsidRPr="00297FD1">
        <w:rPr>
          <w:rFonts w:asciiTheme="minorHAnsi" w:hAnsiTheme="minorHAnsi"/>
          <w:color w:val="FF0000"/>
        </w:rPr>
        <w:t xml:space="preserve"> του ν.</w:t>
      </w:r>
      <w:r w:rsidR="00BA5596">
        <w:rPr>
          <w:rFonts w:asciiTheme="minorHAnsi" w:hAnsiTheme="minorHAnsi"/>
          <w:color w:val="FF0000"/>
        </w:rPr>
        <w:t>4790</w:t>
      </w:r>
      <w:r w:rsidRPr="00297FD1">
        <w:rPr>
          <w:rFonts w:asciiTheme="minorHAnsi" w:hAnsiTheme="minorHAnsi"/>
          <w:color w:val="FF0000"/>
        </w:rPr>
        <w:t xml:space="preserve"> /202</w:t>
      </w:r>
      <w:r>
        <w:rPr>
          <w:rFonts w:asciiTheme="minorHAnsi" w:hAnsiTheme="minorHAnsi"/>
          <w:color w:val="FF0000"/>
        </w:rPr>
        <w:t>1</w:t>
      </w:r>
      <w:r w:rsidRPr="00297FD1">
        <w:rPr>
          <w:rFonts w:asciiTheme="minorHAnsi" w:hAnsiTheme="minorHAnsi"/>
          <w:color w:val="FF0000"/>
        </w:rPr>
        <w:t>)</w:t>
      </w:r>
    </w:p>
    <w:p w:rsidR="00F61568" w:rsidRPr="00297FD1" w:rsidRDefault="00F61568" w:rsidP="00F61568">
      <w:pPr>
        <w:spacing w:after="0"/>
        <w:jc w:val="both"/>
        <w:rPr>
          <w:rFonts w:asciiTheme="minorHAnsi" w:hAnsiTheme="minorHAnsi"/>
          <w:color w:val="FF0000"/>
        </w:rPr>
      </w:pPr>
    </w:p>
    <w:p w:rsidR="00F61568" w:rsidRPr="00746AB5" w:rsidRDefault="00F61568" w:rsidP="00F61568">
      <w:pPr>
        <w:spacing w:after="0"/>
        <w:jc w:val="both"/>
        <w:rPr>
          <w:bCs/>
        </w:rPr>
      </w:pPr>
      <w:r w:rsidRPr="00297FD1">
        <w:rPr>
          <w:b/>
        </w:rPr>
        <w:lastRenderedPageBreak/>
        <w:t xml:space="preserve">4.13. Ποιες είναι οι συνέπειες υποβολής  ψευδούς υπεύθυνης δήλωσης του ν. 1599/1986; </w:t>
      </w:r>
      <w:r w:rsidRPr="00746AB5">
        <w:rPr>
          <w:b/>
          <w:bCs/>
        </w:rPr>
        <w:t>Τι προβλέπεται σε περίπτωση δήλωσης από τον αιτούντα ψευδών στοιχείων ή απόκρυψης αληθινών;</w:t>
      </w:r>
    </w:p>
    <w:p w:rsidR="00F61568" w:rsidRPr="00297FD1" w:rsidRDefault="00F61568" w:rsidP="00F61568">
      <w:pPr>
        <w:spacing w:after="0"/>
        <w:jc w:val="both"/>
        <w:rPr>
          <w:bCs/>
        </w:rPr>
      </w:pPr>
    </w:p>
    <w:p w:rsidR="00F61568" w:rsidRPr="00297FD1" w:rsidRDefault="00F61568" w:rsidP="00F61568">
      <w:pPr>
        <w:spacing w:after="0"/>
        <w:jc w:val="both"/>
        <w:rPr>
          <w:bCs/>
        </w:rPr>
      </w:pPr>
      <w:r w:rsidRPr="00297FD1">
        <w:rPr>
          <w:bCs/>
        </w:rPr>
        <w:t xml:space="preserve">Αν αποδειχθεί με δημόσια έγγραφα ότι η υπεύθυνη δήλωση, είναι ψευδής, τότε  εφόσον η ανακρίβεια επιδρά στην επιλεξιμότητα του αιτούντος, η συνεισφορά θεωρείται αυτοδικαίως άκυρη. Στην περίπτωση αυτή ο οφειλέτης εκπίπτει της συνεισφοράς για το μέλλον και τα καταβληθέντα ποσά επιστρέφονται στο δημόσιο. </w:t>
      </w:r>
    </w:p>
    <w:p w:rsidR="00F61568" w:rsidRPr="00297FD1" w:rsidRDefault="00F61568" w:rsidP="00F61568">
      <w:pPr>
        <w:spacing w:after="0"/>
        <w:jc w:val="both"/>
        <w:rPr>
          <w:bCs/>
        </w:rPr>
      </w:pPr>
    </w:p>
    <w:p w:rsidR="00F61568" w:rsidRPr="007D7190" w:rsidRDefault="00F61568" w:rsidP="00F61568">
      <w:pPr>
        <w:spacing w:after="0"/>
        <w:jc w:val="both"/>
        <w:rPr>
          <w:bCs/>
        </w:rPr>
      </w:pPr>
      <w:r w:rsidRPr="007D7190">
        <w:rPr>
          <w:bCs/>
        </w:rPr>
        <w:t xml:space="preserve">Σε περίπτωση που ο οφειλέτης δηλώσει ψευδή στοιχεία ή </w:t>
      </w:r>
      <w:r>
        <w:rPr>
          <w:bCs/>
        </w:rPr>
        <w:t>αποκρύψει</w:t>
      </w:r>
      <w:r w:rsidRPr="007D7190">
        <w:rPr>
          <w:bCs/>
        </w:rPr>
        <w:t xml:space="preserve"> αληθινά κατά την αίτηση υπαγωγής του στο πρόγραμμα, με σκοπό την ένταξή του στις ευεργετικές διατάξεις για τη συνεισφορά του Δημοσίου για προσωπικό περιουσιακό του όφελος,  αυτός μπορεί να τιμωρηθεί σύμφωνα με τα οριζόμενα  στο άρθρο 22 του ν. 1599/1986 με φυλάκιση τουλάχιστον τριών μηνών. </w:t>
      </w:r>
    </w:p>
    <w:p w:rsidR="00F61568" w:rsidRPr="007D7190" w:rsidRDefault="00F61568" w:rsidP="00F61568">
      <w:pPr>
        <w:spacing w:after="0"/>
        <w:jc w:val="both"/>
        <w:rPr>
          <w:bCs/>
        </w:rPr>
      </w:pPr>
    </w:p>
    <w:p w:rsidR="00F61568" w:rsidRPr="007D7190" w:rsidRDefault="00F61568" w:rsidP="00F61568">
      <w:pPr>
        <w:spacing w:after="0"/>
        <w:jc w:val="both"/>
        <w:rPr>
          <w:bCs/>
        </w:rPr>
      </w:pPr>
      <w:r w:rsidRPr="007D7190">
        <w:rPr>
          <w:bCs/>
        </w:rPr>
        <w:t>Σε περίπτωση που με βάση τα πραγματικά περιστατικά προκύπτουν λοιπές ποινικές ευθύνες εφαρμόζονται οι προβλεπόμενες από την ποινική νομοθεσία ποινές, εφόσον αυτές είναι αυστηρότερες. Σε κάθε περίπτωση, εφόσον υπάρχει υπόνοια διάπραξης οποιουδήποτε αδικήματος, τα σχετικά στοιχεία παραπέμπονται στον αρμόδιο εισαγγελέα για την εξέταση των ενδεχόμενων ποινικών ευθυνών.</w:t>
      </w:r>
    </w:p>
    <w:p w:rsidR="00F61568" w:rsidRPr="00297FD1" w:rsidRDefault="00F61568" w:rsidP="00F61568">
      <w:pPr>
        <w:spacing w:after="0"/>
        <w:jc w:val="both"/>
        <w:rPr>
          <w:rFonts w:asciiTheme="minorHAnsi" w:hAnsiTheme="minorHAnsi"/>
          <w:color w:val="FF0000"/>
        </w:rPr>
      </w:pPr>
      <w:r w:rsidRPr="00297FD1">
        <w:rPr>
          <w:rFonts w:asciiTheme="minorHAnsi" w:hAnsiTheme="minorHAnsi"/>
          <w:color w:val="FF0000"/>
        </w:rPr>
        <w:t xml:space="preserve">(άρθρο </w:t>
      </w:r>
      <w:r w:rsidR="00BA5596">
        <w:rPr>
          <w:rFonts w:asciiTheme="minorHAnsi" w:hAnsiTheme="minorHAnsi"/>
          <w:color w:val="FF0000"/>
        </w:rPr>
        <w:t>68</w:t>
      </w:r>
      <w:r w:rsidRPr="00297FD1">
        <w:rPr>
          <w:rFonts w:asciiTheme="minorHAnsi" w:hAnsiTheme="minorHAnsi"/>
          <w:color w:val="FF0000"/>
        </w:rPr>
        <w:t xml:space="preserve"> παρ. </w:t>
      </w:r>
      <w:r>
        <w:rPr>
          <w:rFonts w:asciiTheme="minorHAnsi" w:hAnsiTheme="minorHAnsi"/>
          <w:color w:val="FF0000"/>
        </w:rPr>
        <w:t>11</w:t>
      </w:r>
      <w:r w:rsidRPr="00297FD1">
        <w:rPr>
          <w:rFonts w:asciiTheme="minorHAnsi" w:hAnsiTheme="minorHAnsi"/>
          <w:color w:val="FF0000"/>
        </w:rPr>
        <w:t xml:space="preserve"> και </w:t>
      </w:r>
      <w:r w:rsidRPr="002B5441">
        <w:rPr>
          <w:rFonts w:asciiTheme="minorHAnsi" w:hAnsiTheme="minorHAnsi"/>
          <w:color w:val="FF0000"/>
        </w:rPr>
        <w:t xml:space="preserve">άρθρο </w:t>
      </w:r>
      <w:r w:rsidR="00570313">
        <w:rPr>
          <w:rFonts w:asciiTheme="minorHAnsi" w:hAnsiTheme="minorHAnsi"/>
          <w:color w:val="FF0000"/>
        </w:rPr>
        <w:t>73</w:t>
      </w:r>
      <w:r w:rsidRPr="002B5441">
        <w:rPr>
          <w:rFonts w:asciiTheme="minorHAnsi" w:hAnsiTheme="minorHAnsi"/>
          <w:color w:val="FF0000"/>
        </w:rPr>
        <w:t xml:space="preserve"> παρ.</w:t>
      </w:r>
      <w:r>
        <w:rPr>
          <w:rFonts w:asciiTheme="minorHAnsi" w:hAnsiTheme="minorHAnsi"/>
          <w:color w:val="FF0000"/>
        </w:rPr>
        <w:t xml:space="preserve"> ζ</w:t>
      </w:r>
      <w:r w:rsidR="00B03883">
        <w:rPr>
          <w:rFonts w:asciiTheme="minorHAnsi" w:hAnsiTheme="minorHAnsi"/>
          <w:color w:val="FF0000"/>
        </w:rPr>
        <w:t xml:space="preserve"> </w:t>
      </w:r>
      <w:r w:rsidRPr="00297FD1">
        <w:rPr>
          <w:rFonts w:asciiTheme="minorHAnsi" w:hAnsiTheme="minorHAnsi"/>
          <w:color w:val="FF0000"/>
        </w:rPr>
        <w:t xml:space="preserve">του ν. </w:t>
      </w:r>
      <w:r w:rsidR="00570313">
        <w:rPr>
          <w:rFonts w:asciiTheme="minorHAnsi" w:hAnsiTheme="minorHAnsi"/>
          <w:color w:val="FF0000"/>
        </w:rPr>
        <w:t>4790</w:t>
      </w:r>
      <w:r w:rsidRPr="00297FD1">
        <w:rPr>
          <w:rFonts w:asciiTheme="minorHAnsi" w:hAnsiTheme="minorHAnsi"/>
          <w:color w:val="FF0000"/>
        </w:rPr>
        <w:t>/202</w:t>
      </w:r>
      <w:r>
        <w:rPr>
          <w:rFonts w:asciiTheme="minorHAnsi" w:hAnsiTheme="minorHAnsi"/>
          <w:color w:val="FF0000"/>
        </w:rPr>
        <w:t>1</w:t>
      </w:r>
      <w:r w:rsidRPr="00297FD1">
        <w:rPr>
          <w:rFonts w:asciiTheme="minorHAnsi" w:hAnsiTheme="minorHAnsi"/>
          <w:color w:val="FF0000"/>
        </w:rPr>
        <w:t>)</w:t>
      </w:r>
    </w:p>
    <w:p w:rsidR="007C4B4C" w:rsidRDefault="007C4B4C">
      <w:pPr>
        <w:spacing w:after="0" w:line="240" w:lineRule="auto"/>
        <w:rPr>
          <w:rFonts w:asciiTheme="minorHAnsi" w:hAnsiTheme="minorHAnsi"/>
          <w:color w:val="FF0000"/>
        </w:rPr>
      </w:pPr>
      <w:r>
        <w:rPr>
          <w:rFonts w:asciiTheme="minorHAnsi" w:hAnsiTheme="minorHAnsi"/>
          <w:color w:val="FF0000"/>
        </w:rPr>
        <w:br w:type="page"/>
      </w:r>
    </w:p>
    <w:p w:rsidR="00F61568" w:rsidRPr="00F61568" w:rsidRDefault="00F61568" w:rsidP="002631D5">
      <w:pPr>
        <w:keepNext/>
        <w:keepLines/>
        <w:numPr>
          <w:ilvl w:val="0"/>
          <w:numId w:val="21"/>
        </w:numPr>
        <w:spacing w:after="0"/>
        <w:jc w:val="both"/>
        <w:outlineLvl w:val="0"/>
        <w:rPr>
          <w:rFonts w:ascii="Cambria" w:hAnsi="Cambria"/>
          <w:b/>
          <w:bCs/>
          <w:color w:val="365F91"/>
          <w:sz w:val="28"/>
          <w:szCs w:val="28"/>
        </w:rPr>
      </w:pPr>
      <w:bookmarkStart w:id="10" w:name="_Toc47280146"/>
      <w:r w:rsidRPr="00F61568">
        <w:rPr>
          <w:rFonts w:ascii="Cambria" w:hAnsi="Cambria"/>
          <w:b/>
          <w:bCs/>
          <w:color w:val="365F91"/>
          <w:sz w:val="28"/>
          <w:szCs w:val="28"/>
        </w:rPr>
        <w:lastRenderedPageBreak/>
        <w:t>ΔΙΑΔΙΚΑΣΙΑ ΕΓΚΡΙΣΗΣ ΑΙΤΗΣΗΣ</w:t>
      </w:r>
      <w:bookmarkEnd w:id="10"/>
    </w:p>
    <w:p w:rsidR="00F61568" w:rsidRPr="00F61568" w:rsidRDefault="00F61568" w:rsidP="00F61568">
      <w:pPr>
        <w:spacing w:after="0"/>
        <w:jc w:val="both"/>
        <w:rPr>
          <w:lang w:val="en-US"/>
        </w:rPr>
      </w:pP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b/>
        </w:rPr>
      </w:pPr>
      <w:r w:rsidRPr="00F61568">
        <w:rPr>
          <w:rFonts w:cstheme="minorHAnsi"/>
          <w:b/>
        </w:rPr>
        <w:t>5.1. Πότε θεωρείται υποβληθείσα μια αίτηση;</w:t>
      </w: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F61568">
        <w:rPr>
          <w:rFonts w:cstheme="minorHAnsi"/>
        </w:rPr>
        <w:t>Όταν ο πολίτης ή ο σύμβουλος του ολοκληρώσουν την ανωτέρω διαδικασία ετοιμασίας της αίτησης και την υποβάλουν οριστικά.</w:t>
      </w:r>
    </w:p>
    <w:p w:rsidR="00F61568" w:rsidRPr="00F61568" w:rsidRDefault="00570313" w:rsidP="00F61568">
      <w:pPr>
        <w:spacing w:after="0"/>
        <w:jc w:val="both"/>
        <w:rPr>
          <w:rFonts w:asciiTheme="minorHAnsi" w:hAnsiTheme="minorHAnsi"/>
          <w:color w:val="FF0000"/>
        </w:rPr>
      </w:pPr>
      <w:r>
        <w:rPr>
          <w:rFonts w:asciiTheme="minorHAnsi" w:hAnsiTheme="minorHAnsi"/>
          <w:color w:val="FF0000"/>
        </w:rPr>
        <w:t>(άρθρο 69</w:t>
      </w:r>
      <w:r w:rsidR="00F61568" w:rsidRPr="00F61568">
        <w:rPr>
          <w:rFonts w:asciiTheme="minorHAnsi" w:hAnsiTheme="minorHAnsi"/>
          <w:color w:val="FF0000"/>
        </w:rPr>
        <w:t xml:space="preserve"> παρ.1 του ν. </w:t>
      </w:r>
      <w:r>
        <w:rPr>
          <w:rFonts w:asciiTheme="minorHAnsi" w:hAnsiTheme="minorHAnsi"/>
          <w:color w:val="FF0000"/>
        </w:rPr>
        <w:t>4790/</w:t>
      </w:r>
      <w:r w:rsidR="00F61568" w:rsidRPr="00F61568">
        <w:rPr>
          <w:rFonts w:asciiTheme="minorHAnsi" w:hAnsiTheme="minorHAnsi"/>
          <w:color w:val="FF0000"/>
        </w:rPr>
        <w:t>2021)</w:t>
      </w: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contextualSpacing/>
        <w:jc w:val="both"/>
        <w:rPr>
          <w:rFonts w:cstheme="minorHAnsi"/>
        </w:rPr>
      </w:pP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b/>
        </w:rPr>
      </w:pPr>
      <w:r w:rsidRPr="00F61568">
        <w:rPr>
          <w:rFonts w:cstheme="minorHAnsi"/>
          <w:b/>
        </w:rPr>
        <w:t>5.2. Τι γίνεται μετά την υποβολή της αίτησης;</w:t>
      </w: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F61568">
        <w:rPr>
          <w:rFonts w:cstheme="minorHAnsi"/>
        </w:rPr>
        <w:t>Μετά την υποβολή της αίτησης, η αίτηση διαβιβάζεται ηλεκτρονικά στους χρηματοδοτικούς φορείς, από τους οποίους ανακτώνται αυτόματα τα εξής:</w:t>
      </w: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sidRPr="00F61568">
        <w:rPr>
          <w:rFonts w:cstheme="minorHAnsi"/>
        </w:rPr>
        <w:t>α) στοιχεία αναφορικά με το σύνολο των οφειλών προς χρηματοδοτικούς φορείς, προκειμένου να ελεγχθεί το κριτή</w:t>
      </w:r>
      <w:r w:rsidR="00570313">
        <w:rPr>
          <w:rFonts w:cstheme="minorHAnsi"/>
        </w:rPr>
        <w:t>ριο επιλεξιμότητας του άρθρου 64</w:t>
      </w:r>
      <w:r w:rsidRPr="00F61568">
        <w:rPr>
          <w:rFonts w:cstheme="minorHAnsi"/>
        </w:rPr>
        <w:t xml:space="preserve">, </w:t>
      </w: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sidRPr="00F61568">
        <w:rPr>
          <w:rFonts w:cstheme="minorHAnsi"/>
        </w:rPr>
        <w:t>β) στοιχεία αναφορικά με τις απαιτήσεις προς χρηματοδοτικούς φορείς, οι οποίες είναι επιδεκτι</w:t>
      </w:r>
      <w:r w:rsidR="00570313">
        <w:rPr>
          <w:rFonts w:cstheme="minorHAnsi"/>
        </w:rPr>
        <w:t>κές συνεισφοράς κατά το άρθρο 64</w:t>
      </w:r>
      <w:r w:rsidRPr="00F61568">
        <w:rPr>
          <w:rFonts w:cstheme="minorHAnsi"/>
        </w:rPr>
        <w:t>, το οφειλόμενο ποσό ανά δάνειο σε χρηματοδοτικό φορέα και την ημερομηνία καθορισμού του ύψους της οφειλής,</w:t>
      </w: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sidRPr="00F61568">
        <w:rPr>
          <w:rFonts w:cstheme="minorHAnsi"/>
        </w:rPr>
        <w:t>γ) στοιχεία αναφορικά με την εξυπηρέτηση ή μη του συνόλου των δανειακών υποχρεώσεων στις 31.12.2020, και σε περίπτωση δανείου που ήταν σε καθυστέρηση μεγαλύτερη των ενενήντα (90) ημερών, την καταγγελία της δανειακής σύμβασης,</w:t>
      </w: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sidRPr="00F61568">
        <w:rPr>
          <w:rFonts w:cstheme="minorHAnsi"/>
        </w:rPr>
        <w:t>δ) στοιχεία αναφορικά με καταθέσεις και τα επενδυτικά προϊόντα του τηρούνται στα χρηματοπιστωτικά ιδρύματα, καθώς και την εκτιμώμενη αξία τους.</w:t>
      </w:r>
    </w:p>
    <w:p w:rsidR="00F61568" w:rsidRPr="00F61568" w:rsidRDefault="00570313" w:rsidP="00F61568">
      <w:pPr>
        <w:spacing w:after="0"/>
        <w:jc w:val="both"/>
        <w:rPr>
          <w:rFonts w:asciiTheme="minorHAnsi" w:hAnsiTheme="minorHAnsi"/>
          <w:color w:val="FF0000"/>
        </w:rPr>
      </w:pPr>
      <w:r>
        <w:rPr>
          <w:rFonts w:asciiTheme="minorHAnsi" w:hAnsiTheme="minorHAnsi"/>
          <w:color w:val="FF0000"/>
        </w:rPr>
        <w:t>(άρθρο 69</w:t>
      </w:r>
      <w:r w:rsidR="00F61568" w:rsidRPr="00F61568">
        <w:rPr>
          <w:rFonts w:asciiTheme="minorHAnsi" w:hAnsiTheme="minorHAnsi"/>
          <w:color w:val="FF0000"/>
        </w:rPr>
        <w:t xml:space="preserve"> παρ.1 του ν.</w:t>
      </w:r>
      <w:r>
        <w:rPr>
          <w:rFonts w:asciiTheme="minorHAnsi" w:hAnsiTheme="minorHAnsi"/>
          <w:color w:val="FF0000"/>
        </w:rPr>
        <w:t>4790</w:t>
      </w:r>
      <w:r w:rsidR="00F61568" w:rsidRPr="00F61568">
        <w:rPr>
          <w:rFonts w:asciiTheme="minorHAnsi" w:hAnsiTheme="minorHAnsi"/>
          <w:color w:val="FF0000"/>
        </w:rPr>
        <w:t xml:space="preserve"> /2021)</w:t>
      </w: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FF0000"/>
        </w:rPr>
      </w:pP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b/>
        </w:rPr>
      </w:pPr>
      <w:r w:rsidRPr="00F61568">
        <w:rPr>
          <w:rFonts w:cstheme="minorHAnsi"/>
          <w:b/>
        </w:rPr>
        <w:t>5.3. Πότε κρίνεται η επιλεξιμότητα; Μπορεί να εξετασθεί η αίτησή μου αν δεν έχω κριθεί επιλέξιμος;</w:t>
      </w: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contextualSpacing/>
        <w:jc w:val="both"/>
        <w:rPr>
          <w:rFonts w:cstheme="minorHAnsi"/>
          <w:color w:val="FF0000"/>
        </w:rPr>
      </w:pP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F61568">
        <w:rPr>
          <w:rFonts w:cstheme="minorHAnsi"/>
        </w:rPr>
        <w:t>Εάν, κατά την ανάκτηση των δεδομένων αυτών, διαπιστωθεί ότι ο αιτών δεν πληροί ένα ή περισσότερα κριτήρια επιλεξιμότητας του νόμου, η ηλεκτρονική πλατφόρμα αποστέλλει ηλεκτρονικά ειδοποίηση στον αιτούντα</w:t>
      </w:r>
      <w:r w:rsidR="00256FE1">
        <w:rPr>
          <w:rFonts w:cstheme="minorHAnsi"/>
        </w:rPr>
        <w:t xml:space="preserve"> εντός τριών εργασίμων ημερών</w:t>
      </w:r>
      <w:r w:rsidRPr="00F61568">
        <w:rPr>
          <w:rFonts w:cstheme="minorHAnsi"/>
        </w:rPr>
        <w:t>. Με την αποστολή της, η διαδικασία περατώνεται και η αίτηση θεωρείται απορριφθείσα.</w:t>
      </w:r>
    </w:p>
    <w:p w:rsidR="00F61568" w:rsidRPr="00F61568" w:rsidRDefault="00570313" w:rsidP="00F61568">
      <w:pPr>
        <w:spacing w:after="0"/>
        <w:jc w:val="both"/>
        <w:rPr>
          <w:rFonts w:asciiTheme="minorHAnsi" w:hAnsiTheme="minorHAnsi"/>
          <w:color w:val="FF0000"/>
        </w:rPr>
      </w:pPr>
      <w:r>
        <w:rPr>
          <w:rFonts w:asciiTheme="minorHAnsi" w:hAnsiTheme="minorHAnsi"/>
          <w:color w:val="FF0000"/>
        </w:rPr>
        <w:t>(άρθρο 69</w:t>
      </w:r>
      <w:r w:rsidR="00F61568" w:rsidRPr="00F61568">
        <w:rPr>
          <w:rFonts w:asciiTheme="minorHAnsi" w:hAnsiTheme="minorHAnsi"/>
          <w:color w:val="FF0000"/>
        </w:rPr>
        <w:t xml:space="preserve"> παρ.1 του ν.</w:t>
      </w:r>
      <w:r>
        <w:rPr>
          <w:rFonts w:asciiTheme="minorHAnsi" w:hAnsiTheme="minorHAnsi"/>
          <w:color w:val="FF0000"/>
        </w:rPr>
        <w:t>4790</w:t>
      </w:r>
      <w:r w:rsidR="00F61568" w:rsidRPr="00F61568">
        <w:rPr>
          <w:rFonts w:asciiTheme="minorHAnsi" w:hAnsiTheme="minorHAnsi"/>
          <w:color w:val="FF0000"/>
        </w:rPr>
        <w:t xml:space="preserve"> /2021)</w:t>
      </w:r>
    </w:p>
    <w:p w:rsidR="00F61568" w:rsidRPr="00F61568" w:rsidRDefault="00F61568" w:rsidP="00F61568">
      <w:pPr>
        <w:spacing w:after="0"/>
        <w:jc w:val="both"/>
        <w:rPr>
          <w:rFonts w:cstheme="minorHAnsi"/>
          <w:color w:val="FF0000"/>
        </w:rPr>
      </w:pPr>
    </w:p>
    <w:p w:rsidR="00F61568" w:rsidRPr="00F61568" w:rsidRDefault="00F61568" w:rsidP="00F61568">
      <w:pPr>
        <w:spacing w:after="0"/>
        <w:jc w:val="both"/>
        <w:rPr>
          <w:rFonts w:cstheme="minorHAnsi"/>
          <w:b/>
        </w:rPr>
      </w:pPr>
      <w:r w:rsidRPr="00F61568">
        <w:rPr>
          <w:rFonts w:cstheme="minorHAnsi"/>
          <w:b/>
        </w:rPr>
        <w:t>5.4.Τι γίνεται αν η οφειλή έχει καταγγελθεί; Επηρεάζεται η επιλεξιμότητά μου;</w:t>
      </w:r>
    </w:p>
    <w:p w:rsidR="00F61568" w:rsidRPr="00F61568" w:rsidRDefault="00F61568" w:rsidP="00F61568">
      <w:pPr>
        <w:spacing w:after="0"/>
        <w:jc w:val="both"/>
        <w:rPr>
          <w:rFonts w:cstheme="minorHAnsi"/>
        </w:rPr>
      </w:pPr>
    </w:p>
    <w:p w:rsidR="00F61568" w:rsidRPr="00F61568" w:rsidRDefault="00F61568" w:rsidP="00F61568">
      <w:pPr>
        <w:spacing w:after="0"/>
        <w:jc w:val="both"/>
        <w:rPr>
          <w:rFonts w:cstheme="minorHAnsi"/>
        </w:rPr>
      </w:pPr>
      <w:r w:rsidRPr="00F61568">
        <w:rPr>
          <w:rFonts w:cstheme="minorHAnsi"/>
        </w:rPr>
        <w:t xml:space="preserve">Σε περίπτωση που υφίσταται έστω και μία καταγγελμένη οφειλή στο χρηματοδοτικό φορέα, ανεξαρτήτως ποσού, τα κριτήρια επιλεξιμότητας του αιτούντος έναντι του συγκεκριμένου χρηματοδοτικού φορέα κρίνονται με βάση τα κριτήρια των καταγγελμένων δανείων (βλέπε </w:t>
      </w:r>
      <w:r w:rsidRPr="0022327D">
        <w:rPr>
          <w:rFonts w:cstheme="minorHAnsi"/>
        </w:rPr>
        <w:t>ερώτηση 1.6).</w:t>
      </w:r>
    </w:p>
    <w:p w:rsidR="00F61568" w:rsidRPr="00F61568" w:rsidRDefault="00570313" w:rsidP="00F61568">
      <w:pPr>
        <w:spacing w:after="0"/>
        <w:jc w:val="both"/>
        <w:rPr>
          <w:rFonts w:asciiTheme="minorHAnsi" w:hAnsiTheme="minorHAnsi"/>
          <w:color w:val="FF0000"/>
        </w:rPr>
      </w:pPr>
      <w:r>
        <w:rPr>
          <w:rFonts w:asciiTheme="minorHAnsi" w:hAnsiTheme="minorHAnsi"/>
          <w:color w:val="FF0000"/>
        </w:rPr>
        <w:t>(άρθρο 69</w:t>
      </w:r>
      <w:r w:rsidR="00F61568" w:rsidRPr="00F61568">
        <w:rPr>
          <w:rFonts w:asciiTheme="minorHAnsi" w:hAnsiTheme="minorHAnsi"/>
          <w:color w:val="FF0000"/>
        </w:rPr>
        <w:t xml:space="preserve"> παρ.2 του ν.</w:t>
      </w:r>
      <w:r>
        <w:rPr>
          <w:rFonts w:asciiTheme="minorHAnsi" w:hAnsiTheme="minorHAnsi"/>
          <w:color w:val="FF0000"/>
        </w:rPr>
        <w:t>4790/</w:t>
      </w:r>
      <w:r w:rsidR="00F61568" w:rsidRPr="00F61568">
        <w:rPr>
          <w:rFonts w:asciiTheme="minorHAnsi" w:hAnsiTheme="minorHAnsi"/>
          <w:color w:val="FF0000"/>
        </w:rPr>
        <w:t>2021)</w:t>
      </w:r>
    </w:p>
    <w:p w:rsidR="00F61568" w:rsidRPr="00F61568" w:rsidRDefault="00F61568" w:rsidP="00F61568">
      <w:pPr>
        <w:spacing w:after="0"/>
        <w:jc w:val="both"/>
        <w:rPr>
          <w:rFonts w:cstheme="minorHAnsi"/>
        </w:rPr>
      </w:pPr>
    </w:p>
    <w:p w:rsidR="00F61568" w:rsidRPr="00F61568" w:rsidRDefault="00F61568" w:rsidP="00F61568">
      <w:pPr>
        <w:spacing w:after="0"/>
        <w:jc w:val="both"/>
        <w:rPr>
          <w:rFonts w:cstheme="minorHAnsi"/>
          <w:b/>
        </w:rPr>
      </w:pPr>
      <w:r w:rsidRPr="00F61568">
        <w:rPr>
          <w:rFonts w:cstheme="minorHAnsi"/>
          <w:b/>
        </w:rPr>
        <w:t>5.5. Εφόσον διαπιστωθεί ότι η αίτηση πληροί όλα τα κατά περίπτωση οριζόμενα κριτήρια επιλεξιμότητας, τι γίνεται μετά; Πότε λαμβάνω πρόταση ρύθμισης από τις τράπεζες;</w:t>
      </w:r>
    </w:p>
    <w:p w:rsidR="00F61568" w:rsidRPr="00F61568" w:rsidRDefault="00F61568" w:rsidP="00F61568">
      <w:pPr>
        <w:spacing w:after="0"/>
        <w:jc w:val="both"/>
        <w:rPr>
          <w:rFonts w:cstheme="minorHAnsi"/>
        </w:rPr>
      </w:pPr>
    </w:p>
    <w:p w:rsidR="00F61568" w:rsidRPr="00F61568" w:rsidRDefault="00F61568" w:rsidP="00F61568">
      <w:pPr>
        <w:spacing w:after="0"/>
        <w:jc w:val="both"/>
        <w:rPr>
          <w:rFonts w:cstheme="minorHAnsi"/>
        </w:rPr>
      </w:pPr>
      <w:r w:rsidRPr="00F61568">
        <w:rPr>
          <w:rFonts w:cstheme="minorHAnsi"/>
        </w:rPr>
        <w:lastRenderedPageBreak/>
        <w:t xml:space="preserve">Εφόσον διαπιστωθεί ότι η αίτηση πληροί όλα τα κατά περίπτωση οριζόμενα κριτήρια επιλεξιμότητας, σύμφωνα με το νόμο, αποστέλλεται στον οφειλέτη και το χρηματοδοτικό φορέα εντός τριών εργασίμων ημερών ενημέρωση ότι ο αιτών είναι καταρχήν επιλέξιμος για συνεισφορά δημοσίου. </w:t>
      </w:r>
    </w:p>
    <w:p w:rsidR="00F61568" w:rsidRPr="00F61568" w:rsidRDefault="00F61568" w:rsidP="00F61568">
      <w:pPr>
        <w:spacing w:after="0"/>
        <w:jc w:val="both"/>
        <w:rPr>
          <w:rFonts w:cstheme="minorHAnsi"/>
        </w:rPr>
      </w:pPr>
    </w:p>
    <w:p w:rsidR="00F61568" w:rsidRPr="00F61568" w:rsidRDefault="00F61568" w:rsidP="00F61568">
      <w:pPr>
        <w:spacing w:after="0"/>
        <w:jc w:val="both"/>
        <w:rPr>
          <w:rFonts w:cstheme="minorHAnsi"/>
        </w:rPr>
      </w:pPr>
      <w:r w:rsidRPr="00F61568">
        <w:rPr>
          <w:rFonts w:cstheme="minorHAnsi"/>
        </w:rPr>
        <w:t>Στη συνέχεια, οι χρηματοδοτικοί φορείς διαβιβάζουν κατά περίπτωση την ακόλουθη ενημέρωση:</w:t>
      </w:r>
    </w:p>
    <w:p w:rsidR="00F61568" w:rsidRPr="00F61568" w:rsidRDefault="00F61568" w:rsidP="00F61568">
      <w:pPr>
        <w:spacing w:after="0"/>
        <w:jc w:val="both"/>
        <w:rPr>
          <w:rFonts w:cstheme="minorHAnsi"/>
          <w:b/>
        </w:rPr>
      </w:pPr>
    </w:p>
    <w:p w:rsidR="00F61568" w:rsidRPr="00F61568" w:rsidRDefault="00F61568" w:rsidP="00F61568">
      <w:pPr>
        <w:spacing w:after="0"/>
        <w:jc w:val="both"/>
        <w:rPr>
          <w:rFonts w:cstheme="minorHAnsi"/>
          <w:bCs/>
        </w:rPr>
      </w:pPr>
      <w:r w:rsidRPr="00F61568">
        <w:rPr>
          <w:rFonts w:cstheme="minorHAnsi"/>
          <w:bCs/>
        </w:rPr>
        <w:t>Α. Εάν η επιλέξιμη οφειλή είναι εξυπηρετούμενη:</w:t>
      </w:r>
    </w:p>
    <w:p w:rsidR="00F61568" w:rsidRPr="00F61568" w:rsidRDefault="00F61568" w:rsidP="00F61568">
      <w:pPr>
        <w:spacing w:after="0"/>
        <w:ind w:left="720"/>
        <w:jc w:val="both"/>
        <w:rPr>
          <w:rFonts w:cstheme="minorHAnsi"/>
        </w:rPr>
      </w:pPr>
      <w:r w:rsidRPr="00F61568">
        <w:rPr>
          <w:rFonts w:cstheme="minorHAnsi"/>
        </w:rPr>
        <w:t>Εφόσον η επιλέξιμη οφειλή είναι εξυπηρετούμενη, ο χρηματοδοτικός φορέας αποστέλλει στην ηλεκτρονική πλατφόρμα, εντός δεκαπέντε (15) το αργότερο ημερών από τη διαπίστωση της καταρχήν επιλεξιμότητας του αιτούντος, το ποσό της μηνιαίας δόσης, ούτως ώστε να δρομολογηθεί η έναρξη καταβολής της συνεισφοράς του Δημοσίου, εκτός εάν συντρέχει η περίπτωση της παρ. 9</w:t>
      </w:r>
      <w:r w:rsidR="000871C6">
        <w:rPr>
          <w:rFonts w:cstheme="minorHAnsi"/>
        </w:rPr>
        <w:t xml:space="preserve"> του άρθρου 69</w:t>
      </w:r>
      <w:r w:rsidRPr="00F61568">
        <w:rPr>
          <w:rFonts w:cstheme="minorHAnsi"/>
        </w:rPr>
        <w:t>, οπότε ο χρηματοδοτικός φορέας αποστέλλει το ποσό της μηνιαίας δόσης εντός δεκαπέντε (15) ημερών από τη λήξη της χορηγηθείσας αναστολής.</w:t>
      </w:r>
    </w:p>
    <w:p w:rsidR="00F61568" w:rsidRPr="00F61568" w:rsidRDefault="00F61568" w:rsidP="00F61568">
      <w:pPr>
        <w:spacing w:after="0"/>
        <w:jc w:val="both"/>
        <w:rPr>
          <w:rFonts w:cstheme="minorHAnsi"/>
        </w:rPr>
      </w:pPr>
    </w:p>
    <w:p w:rsidR="00F61568" w:rsidRPr="00F61568" w:rsidRDefault="00F61568" w:rsidP="00F61568">
      <w:pPr>
        <w:spacing w:after="0"/>
        <w:jc w:val="both"/>
        <w:rPr>
          <w:rFonts w:cstheme="minorHAnsi"/>
          <w:b/>
        </w:rPr>
      </w:pPr>
      <w:r w:rsidRPr="00F61568">
        <w:rPr>
          <w:rFonts w:cstheme="minorHAnsi"/>
          <w:b/>
        </w:rPr>
        <w:t>Β. Εάν η οφειλή είναι μη εξυπηρετούμενη ή/και η σχετική σύμβαση έχει καταγγελθεί:</w:t>
      </w:r>
    </w:p>
    <w:p w:rsidR="00F61568" w:rsidRPr="00F61568" w:rsidRDefault="00F61568" w:rsidP="00F61568">
      <w:pPr>
        <w:spacing w:after="0"/>
        <w:ind w:left="720"/>
        <w:jc w:val="both"/>
        <w:rPr>
          <w:rFonts w:cstheme="minorHAnsi"/>
        </w:rPr>
      </w:pPr>
      <w:r w:rsidRPr="00F61568">
        <w:rPr>
          <w:rFonts w:cstheme="minorHAnsi"/>
        </w:rPr>
        <w:t>α) Εφόσον η επιλέξιμη οφειλή είναι μη εξυπηρετούμενη για χρονικό διάστημα μικρότερο των ενενήντα (90) ημερών, ο αιτών προβαίνει  εντός δεκαπέντε (15) το αργότερο ημερών από τη διαπίστωση της καταρχήν επιλεξιμότητάς του στην καταβολή των δόσεων που ευρίσκονται σε καθυστέρηση, άλλως αυτές κεφαλαιοποιούνται από το χρηματοδοτικό φορέα και βαρύνουν το υπόλοιπο της οφειλής. Μετά την πάροδο της προθεσμίας της παρούσας, ο χρηματοδοτικός φορέας αποστέλλει εντός δεκαπέντε (15) ημερών το ποσό της μηνιαίας δόσης αυτής, για να ξεκινήσει η καταβολή της συνεισφοράς του Δημοσίου.</w:t>
      </w:r>
    </w:p>
    <w:p w:rsidR="00F61568" w:rsidRPr="00F61568" w:rsidRDefault="00F61568" w:rsidP="00F61568">
      <w:pPr>
        <w:spacing w:after="0"/>
        <w:ind w:left="720"/>
        <w:jc w:val="both"/>
        <w:rPr>
          <w:rFonts w:cstheme="minorHAnsi"/>
        </w:rPr>
      </w:pPr>
      <w:r w:rsidRPr="00F61568">
        <w:rPr>
          <w:rFonts w:cstheme="minorHAnsi"/>
        </w:rPr>
        <w:t xml:space="preserve">β) Εφόσον η επιλέξιμη οφειλή είναι μη εξυπηρετούμενη για χρονικό διάστημα μεγαλύτερο από ενενήντα (90) ημέρες ή η σχετική σύμβαση έχει καταγγελθεί, για να εκκινήσει η διαδικασία καταβολής της συνεισφοράς του Δημοσίου, λαμβάνει χώρα αναδιάρθρωση της επιλέξιμης οφειλής, έπειτα από συμφωνία του οφειλέτη με το χρηματοδοτικό φορέα. Για το λόγο αυτό, ο χρηματοδοτικός φορέας καλεί τον οφειλέτη αμελλητί, προκειμένου να συμφωνήσουν μία αμοιβαία αποδεκτή και βιώσιμη για τον οφειλέτη αναδιάρθρωση, η οποία θα πρέπει να είναι μακροπρόθεσμη και σύμφωνη με τις κατευθυντήριες γραμμές της Ευρωπαϊκής Αρχής Τραπεζών, όπου αυτές είναι εφαρμοστέες. Ο οφειλέτης οφείλει να προσκομίσει τα δικαιολογητικά και τα έγγραφα που θα του ζητήσει ο χρηματοδοτικός φορέας εντός δεκαπέντε (15) ημερών. Εφόσον ο χρηματοδοτικός φορέας προτείνει συμφωνία αναδιάρθρωσης, ο οφειλέτης οφείλει να την αποδεχθεί ή να την απορρίψει εντός δεκαπέντε (15) ημερών από την πρόταση. Η διαδικασία αναδιάρθρωσης πρέπει να έχει ολοκληρωθεί το αργότερο εντός τριών (3) μηνών, και σε κάθε περίπτωση έως 15.07.2021. Εφόσον τα μέρη συμφωνήσουν στην αναδιάρθρωση, ο χρηματοδοτικός φορέας αποστέλλει σχετική ενημέρωση στην ηλεκτρονική πλατφόρμα και δηλώνει ότι η αναδιάρθρωση κρίνεται βιώσιμη και σύμφωνη με τα οικονομικά δεδομένα του οφειλέτη κατά το χρόνο υπογραφής της σύμβασης αναδιάρθρωσης. Η υπογραφή του οφειλέτη στη σύμβαση </w:t>
      </w:r>
      <w:r w:rsidRPr="00F61568">
        <w:rPr>
          <w:rFonts w:cstheme="minorHAnsi"/>
        </w:rPr>
        <w:lastRenderedPageBreak/>
        <w:t>αναδιάρθρωσης συνεπάγεται την από μέρους του αποδοχή της βιωσιμότητάς της. Μετά την ενημέρωση της συμφωνίας για τη βιωσιμότητα της αναδιάρθρωσης, ο χρηματοδοτικός φορέας αποστέλλει στην ηλεκτρονική πλατφόρμα το ποσό της μηνιαίας δόσης, για να ξεκινήσει η καταβολή της συνεισφοράς του Δημοσίου. Σε περίπτωση που δεν επιτευχθεί συμφωνία αναδιάρθρωσης ή σε περίπτωση που δεν υποβληθεί η δήλωση περί βιωσιμότητας μαζί με τη δήλωση περί επίτευξης συμφωνίας αναδιάρθρωσης, η διαδικασία διακόπτεται και η αίτηση θεωρείται απορριφθείσα.</w:t>
      </w:r>
    </w:p>
    <w:p w:rsidR="00F61568" w:rsidRPr="00F61568" w:rsidRDefault="00F61568" w:rsidP="00F61568">
      <w:pPr>
        <w:spacing w:after="0"/>
        <w:jc w:val="both"/>
        <w:rPr>
          <w:rFonts w:cstheme="minorHAnsi"/>
        </w:rPr>
      </w:pPr>
    </w:p>
    <w:p w:rsidR="00F61568" w:rsidRPr="00F61568" w:rsidRDefault="00F61568" w:rsidP="00F61568">
      <w:pPr>
        <w:spacing w:after="0"/>
        <w:jc w:val="both"/>
        <w:rPr>
          <w:rFonts w:cstheme="minorHAnsi"/>
        </w:rPr>
      </w:pPr>
      <w:r w:rsidRPr="00F61568">
        <w:rPr>
          <w:rFonts w:cstheme="minorHAnsi"/>
        </w:rPr>
        <w:t>Σε κάθε περίπτωση, είναι απαραίτητη προκειμένου να ξεκινήσει η καταβολή της συνεισφοράς του Δημοσίου, η αποστολή από το χρηματοδοτικό φορέα στην ηλεκτρονική πλατφόρμα του ποσού της μηνιαίας δόσης.</w:t>
      </w:r>
    </w:p>
    <w:p w:rsidR="00F61568" w:rsidRPr="00F61568" w:rsidRDefault="00570313" w:rsidP="00F61568">
      <w:pPr>
        <w:spacing w:after="0"/>
        <w:jc w:val="both"/>
        <w:rPr>
          <w:rFonts w:asciiTheme="minorHAnsi" w:hAnsiTheme="minorHAnsi"/>
          <w:color w:val="FF0000"/>
        </w:rPr>
      </w:pPr>
      <w:r>
        <w:rPr>
          <w:rFonts w:asciiTheme="minorHAnsi" w:hAnsiTheme="minorHAnsi"/>
          <w:color w:val="FF0000"/>
        </w:rPr>
        <w:t>(άρθρο 69</w:t>
      </w:r>
      <w:r w:rsidR="00F61568" w:rsidRPr="00F61568">
        <w:rPr>
          <w:rFonts w:asciiTheme="minorHAnsi" w:hAnsiTheme="minorHAnsi"/>
          <w:color w:val="FF0000"/>
        </w:rPr>
        <w:t xml:space="preserve"> παρ.3 του ν. </w:t>
      </w:r>
      <w:r>
        <w:rPr>
          <w:rFonts w:asciiTheme="minorHAnsi" w:hAnsiTheme="minorHAnsi"/>
          <w:color w:val="FF0000"/>
        </w:rPr>
        <w:t>4790</w:t>
      </w:r>
      <w:r w:rsidR="00F61568" w:rsidRPr="00F61568">
        <w:rPr>
          <w:rFonts w:asciiTheme="minorHAnsi" w:hAnsiTheme="minorHAnsi"/>
          <w:color w:val="FF0000"/>
        </w:rPr>
        <w:t>/2021)</w:t>
      </w:r>
    </w:p>
    <w:p w:rsidR="00F61568" w:rsidRPr="00F61568" w:rsidRDefault="00F61568" w:rsidP="00F61568">
      <w:pPr>
        <w:spacing w:after="0"/>
        <w:jc w:val="both"/>
        <w:rPr>
          <w:rFonts w:asciiTheme="minorHAnsi" w:hAnsiTheme="minorHAnsi"/>
          <w:color w:val="FF0000"/>
        </w:rPr>
      </w:pPr>
    </w:p>
    <w:p w:rsidR="00F61568" w:rsidRPr="00F61568" w:rsidRDefault="00F61568" w:rsidP="00F61568">
      <w:pPr>
        <w:spacing w:after="0"/>
        <w:jc w:val="both"/>
        <w:rPr>
          <w:rFonts w:cstheme="minorHAnsi"/>
          <w:b/>
        </w:rPr>
      </w:pPr>
      <w:r w:rsidRPr="00F61568">
        <w:rPr>
          <w:rFonts w:cstheme="minorHAnsi"/>
          <w:b/>
        </w:rPr>
        <w:t>5.6. Προβλέπεται προθεσμία ολοκλήρωσης της διαδικασίας;</w:t>
      </w:r>
    </w:p>
    <w:p w:rsidR="00F61568" w:rsidRPr="00F61568" w:rsidRDefault="00F61568" w:rsidP="00F61568">
      <w:pPr>
        <w:spacing w:after="0"/>
        <w:jc w:val="both"/>
        <w:rPr>
          <w:rFonts w:cstheme="minorHAnsi"/>
        </w:rPr>
      </w:pPr>
    </w:p>
    <w:p w:rsidR="00F61568" w:rsidRPr="00F61568" w:rsidRDefault="00F61568" w:rsidP="00F61568">
      <w:pPr>
        <w:spacing w:after="0"/>
        <w:jc w:val="both"/>
        <w:rPr>
          <w:rFonts w:cstheme="minorHAnsi"/>
        </w:rPr>
      </w:pPr>
      <w:r w:rsidRPr="00F61568">
        <w:rPr>
          <w:rFonts w:cstheme="minorHAnsi"/>
        </w:rPr>
        <w:t>Η διαδικασία της ρύθμισης πρέπει να έχει ολοκληρωθεί με την υπογραφή σχετικής σύμβασης με την εμπλεκόμενη τράπεζα, το αργότερο έως τις 15.07.2021.</w:t>
      </w:r>
    </w:p>
    <w:p w:rsidR="00F61568" w:rsidRPr="00F61568" w:rsidRDefault="00570313" w:rsidP="00F61568">
      <w:pPr>
        <w:spacing w:after="0"/>
        <w:jc w:val="both"/>
        <w:rPr>
          <w:rFonts w:asciiTheme="minorHAnsi" w:hAnsiTheme="minorHAnsi"/>
          <w:color w:val="FF0000"/>
        </w:rPr>
      </w:pPr>
      <w:r>
        <w:rPr>
          <w:rFonts w:asciiTheme="minorHAnsi" w:hAnsiTheme="minorHAnsi"/>
          <w:color w:val="FF0000"/>
        </w:rPr>
        <w:t>(άρθρο 69</w:t>
      </w:r>
      <w:r w:rsidR="00F61568" w:rsidRPr="00F61568">
        <w:rPr>
          <w:rFonts w:asciiTheme="minorHAnsi" w:hAnsiTheme="minorHAnsi"/>
          <w:color w:val="FF0000"/>
        </w:rPr>
        <w:t xml:space="preserve"> παρ. 4 του ν. </w:t>
      </w:r>
      <w:r>
        <w:rPr>
          <w:rFonts w:asciiTheme="minorHAnsi" w:hAnsiTheme="minorHAnsi"/>
          <w:color w:val="FF0000"/>
        </w:rPr>
        <w:t>4790</w:t>
      </w:r>
      <w:r w:rsidR="00F61568" w:rsidRPr="00F61568">
        <w:rPr>
          <w:rFonts w:asciiTheme="minorHAnsi" w:hAnsiTheme="minorHAnsi"/>
          <w:color w:val="FF0000"/>
        </w:rPr>
        <w:t>/2021)</w:t>
      </w:r>
    </w:p>
    <w:p w:rsidR="00F61568" w:rsidRPr="00F61568" w:rsidRDefault="00F61568" w:rsidP="00F61568">
      <w:pPr>
        <w:spacing w:after="0"/>
        <w:jc w:val="both"/>
        <w:rPr>
          <w:rFonts w:asciiTheme="minorHAnsi" w:hAnsiTheme="minorHAnsi"/>
          <w:color w:val="FF0000"/>
        </w:rPr>
      </w:pPr>
    </w:p>
    <w:p w:rsidR="00F61568" w:rsidRPr="00F61568" w:rsidRDefault="00F61568" w:rsidP="00F61568">
      <w:pPr>
        <w:spacing w:after="0"/>
        <w:jc w:val="both"/>
        <w:rPr>
          <w:rFonts w:cstheme="minorHAnsi"/>
          <w:b/>
        </w:rPr>
      </w:pPr>
      <w:r w:rsidRPr="00F61568">
        <w:rPr>
          <w:rFonts w:cstheme="minorHAnsi"/>
          <w:b/>
        </w:rPr>
        <w:t xml:space="preserve">5.7. Η συμφωνία αναδιάρθρωσης οφειλών πρέπει να πληροί κάποιους κανόνες / όρους του παρόντος Νόμου; </w:t>
      </w:r>
    </w:p>
    <w:p w:rsidR="00F61568" w:rsidRPr="00F61568" w:rsidRDefault="00F61568" w:rsidP="00F61568">
      <w:pPr>
        <w:spacing w:after="0"/>
        <w:jc w:val="both"/>
        <w:rPr>
          <w:rFonts w:cstheme="minorHAnsi"/>
        </w:rPr>
      </w:pPr>
    </w:p>
    <w:p w:rsidR="00F61568" w:rsidRPr="00F61568" w:rsidRDefault="00F61568" w:rsidP="00F61568">
      <w:pPr>
        <w:spacing w:after="0"/>
        <w:jc w:val="both"/>
        <w:rPr>
          <w:rFonts w:cstheme="minorHAnsi"/>
        </w:rPr>
      </w:pPr>
      <w:r w:rsidRPr="00F61568">
        <w:rPr>
          <w:rFonts w:cstheme="minorHAnsi"/>
        </w:rPr>
        <w:t>Στην περίπτωση που η επιλέξιμη οφειλή είναι μη εξυπηρετούμενη για χρονικό διάστημα μεγαλύτερο από ενενήντα (90) ημέρες ή η σχετική σύμβαση έχει καταγγελθεί, για να εκκινήσει η διαδικασία καταβολής της συνεισφοράς του Δημοσίου, λαμβάνει χώρα αναδιάρθρωση της επιλέξιμης οφειλής, έπειτα από συμφωνία του οφειλέτη με το χρηματοδοτικό φορέα. Η συμφωνία αναδιάρθρωσης εναπόκειται στην ελεύθερη βούληση των μερών και στη σύμπτωση δηλώσεων βουλήσεως των δύο μερών, ωστόσο θα πρέπει να είναι βιώσιμη (δηλ. να μπορεί να την τηρήσει ο οφειλέτης) και μακροπρόθεσμη.</w:t>
      </w:r>
    </w:p>
    <w:p w:rsidR="00F61568" w:rsidRPr="00F61568" w:rsidRDefault="00570313" w:rsidP="00F61568">
      <w:pPr>
        <w:spacing w:after="0"/>
        <w:jc w:val="both"/>
        <w:rPr>
          <w:rFonts w:asciiTheme="minorHAnsi" w:hAnsiTheme="minorHAnsi"/>
          <w:color w:val="FF0000"/>
        </w:rPr>
      </w:pPr>
      <w:r>
        <w:rPr>
          <w:rFonts w:asciiTheme="minorHAnsi" w:hAnsiTheme="minorHAnsi"/>
          <w:color w:val="FF0000"/>
        </w:rPr>
        <w:t>(άρθρο 69</w:t>
      </w:r>
      <w:r w:rsidR="00F61568" w:rsidRPr="00F61568">
        <w:rPr>
          <w:rFonts w:asciiTheme="minorHAnsi" w:hAnsiTheme="minorHAnsi"/>
          <w:color w:val="FF0000"/>
        </w:rPr>
        <w:t xml:space="preserve"> παρ. 4 του ν. </w:t>
      </w:r>
      <w:r>
        <w:rPr>
          <w:rFonts w:asciiTheme="minorHAnsi" w:hAnsiTheme="minorHAnsi"/>
          <w:color w:val="FF0000"/>
        </w:rPr>
        <w:t>4790</w:t>
      </w:r>
      <w:r w:rsidR="00F61568" w:rsidRPr="00F61568">
        <w:rPr>
          <w:rFonts w:asciiTheme="minorHAnsi" w:hAnsiTheme="minorHAnsi"/>
          <w:color w:val="FF0000"/>
        </w:rPr>
        <w:t>/2021)</w:t>
      </w:r>
    </w:p>
    <w:p w:rsidR="00F61568" w:rsidRPr="00F61568" w:rsidRDefault="00F61568" w:rsidP="00F61568">
      <w:pPr>
        <w:spacing w:after="0"/>
        <w:jc w:val="both"/>
        <w:rPr>
          <w:rFonts w:asciiTheme="minorHAnsi" w:hAnsiTheme="minorHAnsi"/>
          <w:color w:val="FF0000"/>
        </w:rPr>
      </w:pPr>
    </w:p>
    <w:p w:rsidR="00F61568" w:rsidRPr="00F61568" w:rsidRDefault="00F61568" w:rsidP="00F61568">
      <w:pPr>
        <w:spacing w:after="0"/>
        <w:jc w:val="both"/>
        <w:rPr>
          <w:rFonts w:cstheme="minorHAnsi"/>
          <w:b/>
        </w:rPr>
      </w:pPr>
      <w:r w:rsidRPr="00F61568">
        <w:rPr>
          <w:rFonts w:cstheme="minorHAnsi"/>
          <w:b/>
        </w:rPr>
        <w:t>5.8. Αν σε μία τράπεζα έχω περισσότερες οφειλές, μπορώ να αιτηθώ την καταβολή  της συνεισφοράς του Δημοσίου για κάποια/ες από αυτές;</w:t>
      </w:r>
    </w:p>
    <w:p w:rsidR="00F61568" w:rsidRPr="00F61568" w:rsidRDefault="00F61568" w:rsidP="00F61568">
      <w:pPr>
        <w:spacing w:after="0"/>
        <w:jc w:val="both"/>
        <w:rPr>
          <w:rFonts w:cstheme="minorHAnsi"/>
        </w:rPr>
      </w:pPr>
    </w:p>
    <w:p w:rsidR="00F61568" w:rsidRPr="00F61568" w:rsidRDefault="00F61568" w:rsidP="00F61568">
      <w:pPr>
        <w:spacing w:after="0"/>
        <w:jc w:val="both"/>
        <w:rPr>
          <w:rFonts w:cstheme="minorHAnsi"/>
        </w:rPr>
      </w:pPr>
      <w:r w:rsidRPr="00F61568">
        <w:rPr>
          <w:rFonts w:cstheme="minorHAnsi"/>
        </w:rPr>
        <w:t xml:space="preserve">Σε περίπτωση ύπαρξης περισσότερων επιδεκτικών συνεισφοράς οφειλών, αποστέλλεται από το χρηματοδοτικό φορέα η πληροφόρηση για καθεμία από αυτές. Δεδομένου ότι η συνεισφορά εγκρίνεται για το σύνολο των οφειλών ανά χρηματοδοτικό φορέα, για να ξεκινήσει η καταβολή της συνεισφοράς, πρέπει να ρυθμιστούν ή να εξυπηρετηθούν οι μη εξυπηρετούμενες οφειλές σε κάθε έναν από τους χρηματοδοτικούς φορείς χωριστά. </w:t>
      </w:r>
    </w:p>
    <w:p w:rsidR="00F61568" w:rsidRPr="00F61568" w:rsidRDefault="00F61568" w:rsidP="00F61568">
      <w:pPr>
        <w:spacing w:after="0"/>
        <w:jc w:val="both"/>
        <w:rPr>
          <w:rFonts w:cstheme="minorHAnsi"/>
        </w:rPr>
      </w:pPr>
    </w:p>
    <w:p w:rsidR="00F61568" w:rsidRPr="00F61568" w:rsidRDefault="00F61568" w:rsidP="00F61568">
      <w:pPr>
        <w:spacing w:after="0"/>
        <w:jc w:val="both"/>
        <w:rPr>
          <w:rFonts w:cstheme="minorHAnsi"/>
        </w:rPr>
      </w:pPr>
      <w:r w:rsidRPr="00F61568">
        <w:rPr>
          <w:rFonts w:cstheme="minorHAnsi"/>
        </w:rPr>
        <w:t>Σε κάθε περίπτωση, είναι απαραίτητη προκειμένου να ξεκινήσει η καταβολή της συνεισφοράς του Δημοσίου, η αποστολή από το χρηματοδοτικό φορέα στην ηλεκτρονική πλατφόρμα του ποσού της μηνιαίας δόσης.</w:t>
      </w:r>
    </w:p>
    <w:p w:rsidR="00F61568" w:rsidRPr="00F61568" w:rsidRDefault="00570313" w:rsidP="00F61568">
      <w:pPr>
        <w:spacing w:after="0"/>
        <w:jc w:val="both"/>
        <w:rPr>
          <w:rFonts w:asciiTheme="minorHAnsi" w:hAnsiTheme="minorHAnsi"/>
          <w:color w:val="FF0000"/>
        </w:rPr>
      </w:pPr>
      <w:r>
        <w:rPr>
          <w:rFonts w:asciiTheme="minorHAnsi" w:hAnsiTheme="minorHAnsi"/>
          <w:color w:val="FF0000"/>
        </w:rPr>
        <w:t>(άρθρο 69</w:t>
      </w:r>
      <w:r w:rsidR="00F61568" w:rsidRPr="00F61568">
        <w:rPr>
          <w:rFonts w:asciiTheme="minorHAnsi" w:hAnsiTheme="minorHAnsi"/>
          <w:color w:val="FF0000"/>
        </w:rPr>
        <w:t xml:space="preserve"> παρ.5 του ν. </w:t>
      </w:r>
      <w:r>
        <w:rPr>
          <w:rFonts w:asciiTheme="minorHAnsi" w:hAnsiTheme="minorHAnsi"/>
          <w:color w:val="FF0000"/>
        </w:rPr>
        <w:t>4790</w:t>
      </w:r>
      <w:r w:rsidR="00F61568" w:rsidRPr="00F61568">
        <w:rPr>
          <w:rFonts w:asciiTheme="minorHAnsi" w:hAnsiTheme="minorHAnsi"/>
          <w:color w:val="FF0000"/>
        </w:rPr>
        <w:t>/2021)</w:t>
      </w:r>
    </w:p>
    <w:p w:rsidR="00F61568" w:rsidRPr="00F61568" w:rsidRDefault="00F61568" w:rsidP="00F61568">
      <w:pPr>
        <w:spacing w:after="0"/>
        <w:jc w:val="both"/>
        <w:rPr>
          <w:rFonts w:cstheme="minorHAnsi"/>
          <w:b/>
        </w:rPr>
      </w:pPr>
    </w:p>
    <w:p w:rsidR="00F61568" w:rsidRPr="00F61568" w:rsidRDefault="00F61568" w:rsidP="00F61568">
      <w:pPr>
        <w:spacing w:after="0"/>
        <w:jc w:val="both"/>
        <w:rPr>
          <w:rFonts w:cstheme="minorHAnsi"/>
          <w:b/>
        </w:rPr>
      </w:pPr>
      <w:r w:rsidRPr="00F61568">
        <w:rPr>
          <w:rFonts w:cstheme="minorHAnsi"/>
          <w:b/>
        </w:rPr>
        <w:t>5.9. Υπάρχει κάποιος περιορισμός ως προς το ποσό της δημόσιας συνεισφοράς που μπορεί να λάβει η επιχείρησή μου;</w:t>
      </w:r>
    </w:p>
    <w:p w:rsidR="00F61568" w:rsidRPr="00F61568" w:rsidRDefault="00F61568" w:rsidP="00F61568">
      <w:pPr>
        <w:spacing w:after="0"/>
        <w:jc w:val="both"/>
        <w:rPr>
          <w:rFonts w:cstheme="minorHAnsi"/>
          <w:b/>
        </w:rPr>
      </w:pPr>
    </w:p>
    <w:p w:rsidR="00F61568" w:rsidRPr="00F61568" w:rsidRDefault="00F61568" w:rsidP="00F61568">
      <w:pPr>
        <w:spacing w:after="0"/>
        <w:jc w:val="both"/>
        <w:rPr>
          <w:rFonts w:cstheme="minorHAnsi"/>
        </w:rPr>
      </w:pPr>
      <w:r w:rsidRPr="00F61568">
        <w:rPr>
          <w:rFonts w:cstheme="minorHAnsi"/>
        </w:rPr>
        <w:t>Η πλατφόρμα του προγράμματος ελέγχει την υπέρβαση των ορίων σώρευσ</w:t>
      </w:r>
      <w:r w:rsidR="00570313">
        <w:rPr>
          <w:rFonts w:cstheme="minorHAnsi"/>
        </w:rPr>
        <w:t>ης που προβλέπονται στο άρθρο 71</w:t>
      </w:r>
      <w:r w:rsidRPr="00F61568">
        <w:rPr>
          <w:rFonts w:cstheme="minorHAnsi"/>
        </w:rPr>
        <w:t>, επί τη βάσει της υπεύθυνη δήλωσης που</w:t>
      </w:r>
      <w:r w:rsidR="00570313">
        <w:rPr>
          <w:rFonts w:cstheme="minorHAnsi"/>
        </w:rPr>
        <w:t xml:space="preserve"> υποβάλλεται βάσει του άρθρου 68</w:t>
      </w:r>
      <w:r w:rsidRPr="00F61568">
        <w:rPr>
          <w:rFonts w:cstheme="minorHAnsi"/>
        </w:rPr>
        <w:t xml:space="preserve"> παρ. 5. Το συνολικό ύψος της δημόσιας συνεισφοράς που λαμβάνει κάθε αιτούσα επιχείρηση προσαρμόζεται αναλογικά με βάση το ύψος των επιλέξιμων οφειλών, ώστε να μην οδηγεί σε υπέρβαση των κατά περίπτωση ορίων σώρευσης.</w:t>
      </w:r>
    </w:p>
    <w:p w:rsidR="00F61568" w:rsidRPr="00F61568" w:rsidRDefault="00F61568" w:rsidP="00F61568">
      <w:pPr>
        <w:spacing w:after="0"/>
        <w:jc w:val="both"/>
        <w:rPr>
          <w:rFonts w:cstheme="minorHAnsi"/>
        </w:rPr>
      </w:pPr>
      <w:r w:rsidRPr="00F61568">
        <w:rPr>
          <w:rFonts w:cstheme="minorHAnsi"/>
        </w:rPr>
        <w:t>Επιπλέον, διενεργείται απολογιστικός έλεγχος με βάση τα συνολικά στοιχεία για τις ενισχύσεις που έχουν χορηγηθεί βάσει του τμήματος 3.1 του Προσωρινού Πλαισίου, στο πληροφοριακό σύστημα σώρευσης ενισχύσεων ήσσονος σημασίας του Υπουργείου Ανάπτυξης και Επενδύσεων.</w:t>
      </w:r>
    </w:p>
    <w:p w:rsidR="00F61568" w:rsidRPr="00F61568" w:rsidRDefault="00570313" w:rsidP="00F61568">
      <w:pPr>
        <w:spacing w:after="0"/>
        <w:jc w:val="both"/>
        <w:rPr>
          <w:rFonts w:cstheme="minorHAnsi"/>
          <w:color w:val="FF0000"/>
        </w:rPr>
      </w:pPr>
      <w:r>
        <w:rPr>
          <w:rFonts w:cstheme="minorHAnsi"/>
          <w:color w:val="FF0000"/>
        </w:rPr>
        <w:t>(άρθρο 69</w:t>
      </w:r>
      <w:r w:rsidR="00F61568" w:rsidRPr="00F61568">
        <w:rPr>
          <w:rFonts w:cstheme="minorHAnsi"/>
          <w:color w:val="FF0000"/>
        </w:rPr>
        <w:t xml:space="preserve"> παρ. 6 - 7 του ν.</w:t>
      </w:r>
      <w:r>
        <w:rPr>
          <w:rFonts w:asciiTheme="minorHAnsi" w:hAnsiTheme="minorHAnsi"/>
          <w:color w:val="FF0000"/>
        </w:rPr>
        <w:t>4790</w:t>
      </w:r>
      <w:r w:rsidR="00F61568" w:rsidRPr="00F61568">
        <w:rPr>
          <w:rFonts w:cstheme="minorHAnsi"/>
          <w:color w:val="FF0000"/>
        </w:rPr>
        <w:t xml:space="preserve"> /2021) </w:t>
      </w:r>
    </w:p>
    <w:p w:rsidR="00F61568" w:rsidRPr="00F61568" w:rsidRDefault="00F61568" w:rsidP="00F61568">
      <w:pPr>
        <w:spacing w:after="0"/>
        <w:jc w:val="both"/>
        <w:rPr>
          <w:rFonts w:cstheme="minorHAnsi"/>
        </w:rPr>
      </w:pPr>
    </w:p>
    <w:p w:rsidR="00F61568" w:rsidRPr="00F61568" w:rsidRDefault="00F61568" w:rsidP="00F61568">
      <w:pPr>
        <w:spacing w:after="0"/>
        <w:jc w:val="both"/>
        <w:rPr>
          <w:rFonts w:cstheme="minorHAnsi"/>
          <w:b/>
        </w:rPr>
      </w:pPr>
      <w:r w:rsidRPr="00F61568">
        <w:rPr>
          <w:rFonts w:cstheme="minorHAnsi"/>
          <w:b/>
        </w:rPr>
        <w:t>5.10. Κάθε οφειλέτης, συνοφειλέτης, εγγυητής δικαιούται συνεισφορά δημοσίου;</w:t>
      </w: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F61568">
        <w:rPr>
          <w:rFonts w:cstheme="minorHAnsi"/>
        </w:rPr>
        <w:t>Ναι, δικαιούται</w:t>
      </w:r>
      <w:r w:rsidR="004E280E">
        <w:rPr>
          <w:rFonts w:cstheme="minorHAnsi"/>
        </w:rPr>
        <w:t xml:space="preserve"> </w:t>
      </w:r>
      <w:r w:rsidRPr="00F61568">
        <w:rPr>
          <w:rFonts w:cstheme="minorHAnsi"/>
        </w:rPr>
        <w:t>κάθε οφειλέτης, συνοφειλέτης, εγγυητής, αλλά για κάθε επιλέξιμη οφειλή, μία μόνο συνεισφορά μπορεί να καταβληθεί, ακόμη και αν για την ίδια οφειλή κατατεθούν περισσότερες από μία αιτήσεις από διαφορετικούς επιλέξιμους οφειλέτες.</w:t>
      </w:r>
    </w:p>
    <w:p w:rsidR="00F61568" w:rsidRPr="00F61568" w:rsidRDefault="00570313" w:rsidP="00F61568">
      <w:pPr>
        <w:spacing w:after="0"/>
        <w:jc w:val="both"/>
        <w:rPr>
          <w:rFonts w:asciiTheme="minorHAnsi" w:hAnsiTheme="minorHAnsi"/>
          <w:color w:val="FF0000"/>
        </w:rPr>
      </w:pPr>
      <w:r>
        <w:rPr>
          <w:rFonts w:asciiTheme="minorHAnsi" w:hAnsiTheme="minorHAnsi"/>
          <w:color w:val="FF0000"/>
        </w:rPr>
        <w:t>(άρθρο 69</w:t>
      </w:r>
      <w:r w:rsidR="00F61568" w:rsidRPr="00F61568">
        <w:rPr>
          <w:rFonts w:asciiTheme="minorHAnsi" w:hAnsiTheme="minorHAnsi"/>
          <w:color w:val="FF0000"/>
        </w:rPr>
        <w:t xml:space="preserve"> παρ. 8 του ν.</w:t>
      </w:r>
      <w:r>
        <w:rPr>
          <w:rFonts w:asciiTheme="minorHAnsi" w:hAnsiTheme="minorHAnsi"/>
          <w:color w:val="FF0000"/>
        </w:rPr>
        <w:t>4790</w:t>
      </w:r>
      <w:r w:rsidR="00F61568" w:rsidRPr="00F61568">
        <w:rPr>
          <w:rFonts w:asciiTheme="minorHAnsi" w:hAnsiTheme="minorHAnsi"/>
          <w:color w:val="FF0000"/>
        </w:rPr>
        <w:t xml:space="preserve"> /2021) </w:t>
      </w: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FF0000"/>
        </w:rPr>
      </w:pPr>
    </w:p>
    <w:p w:rsidR="007C4B4C" w:rsidRDefault="007C4B4C">
      <w:pPr>
        <w:spacing w:after="0" w:line="240" w:lineRule="auto"/>
        <w:rPr>
          <w:rFonts w:ascii="Cambria" w:hAnsi="Cambria"/>
          <w:b/>
          <w:bCs/>
          <w:color w:val="365F91"/>
          <w:sz w:val="28"/>
          <w:szCs w:val="28"/>
        </w:rPr>
      </w:pPr>
      <w:r>
        <w:br w:type="page"/>
      </w:r>
    </w:p>
    <w:p w:rsidR="00605FA2" w:rsidRPr="00297FD1" w:rsidRDefault="00605FA2" w:rsidP="00605FA2">
      <w:pPr>
        <w:pStyle w:val="1"/>
        <w:spacing w:before="0"/>
        <w:jc w:val="both"/>
        <w:rPr>
          <w:sz w:val="26"/>
          <w:szCs w:val="26"/>
        </w:rPr>
      </w:pPr>
      <w:r>
        <w:lastRenderedPageBreak/>
        <w:t>6.</w:t>
      </w:r>
      <w:r w:rsidRPr="00297FD1">
        <w:t>ΔΙΑΔΙΚΑΣΙΑ ΚΑΤΑΒΟΛΗΣ ΣΥΝΕΙΣΦΟΡΑΣ ΤΟΥ ΔΗΜΟΣΙΟΥ</w:t>
      </w:r>
    </w:p>
    <w:p w:rsidR="00605FA2" w:rsidRPr="00297FD1" w:rsidRDefault="00605FA2" w:rsidP="00605FA2">
      <w:pPr>
        <w:spacing w:after="0"/>
        <w:jc w:val="both"/>
      </w:pPr>
    </w:p>
    <w:p w:rsidR="00605FA2" w:rsidRPr="00297FD1" w:rsidRDefault="00605FA2" w:rsidP="00605FA2">
      <w:pPr>
        <w:pStyle w:val="a3"/>
        <w:tabs>
          <w:tab w:val="left" w:pos="426"/>
        </w:tabs>
        <w:spacing w:after="0"/>
        <w:ind w:left="0"/>
        <w:jc w:val="both"/>
        <w:rPr>
          <w:b/>
        </w:rPr>
      </w:pPr>
      <w:r w:rsidRPr="00297FD1">
        <w:rPr>
          <w:b/>
        </w:rPr>
        <w:t>6.1.  Ποιος ο τρόπος καταβολής της συνεισφοράς του δημοσίου;</w:t>
      </w:r>
    </w:p>
    <w:p w:rsidR="00605FA2" w:rsidRPr="00297FD1" w:rsidRDefault="00605FA2" w:rsidP="00605FA2">
      <w:pPr>
        <w:tabs>
          <w:tab w:val="left" w:pos="426"/>
        </w:tabs>
        <w:spacing w:after="0"/>
        <w:jc w:val="both"/>
        <w:rPr>
          <w:b/>
        </w:rPr>
      </w:pPr>
      <w:r>
        <w:rPr>
          <w:rStyle w:val="fontstyle01"/>
        </w:rPr>
        <w:t>Η καταβολή της συνεισφοράς Δημοσίου του γίνεται σε μηνιαία βάση.</w:t>
      </w:r>
    </w:p>
    <w:p w:rsidR="00605FA2" w:rsidRPr="00297FD1" w:rsidRDefault="00605FA2" w:rsidP="00605FA2">
      <w:pPr>
        <w:tabs>
          <w:tab w:val="left" w:pos="426"/>
        </w:tabs>
        <w:spacing w:after="0"/>
        <w:jc w:val="both"/>
      </w:pPr>
      <w:r w:rsidRPr="00297FD1">
        <w:t xml:space="preserve">Η συνεισφορά του </w:t>
      </w:r>
      <w:r>
        <w:t>Δ</w:t>
      </w:r>
      <w:r w:rsidRPr="00297FD1">
        <w:t>ημοσίου καταβάλλεται στους ειδικούς και ακατάσχετους λογαριασμούς εξυπηρέτησης των οφειλών που έχουν αποσταλεί στην ηλεκτρονική πλατφόρμα.</w:t>
      </w:r>
    </w:p>
    <w:p w:rsidR="00605FA2" w:rsidRPr="00297FD1" w:rsidRDefault="00605FA2" w:rsidP="00605FA2">
      <w:pPr>
        <w:tabs>
          <w:tab w:val="left" w:pos="426"/>
        </w:tabs>
        <w:spacing w:after="0"/>
        <w:jc w:val="both"/>
      </w:pPr>
    </w:p>
    <w:p w:rsidR="00605FA2" w:rsidRPr="00297FD1" w:rsidRDefault="00605FA2" w:rsidP="00605FA2">
      <w:pPr>
        <w:tabs>
          <w:tab w:val="left" w:pos="426"/>
        </w:tabs>
        <w:spacing w:after="0"/>
        <w:jc w:val="both"/>
      </w:pPr>
      <w:r w:rsidRPr="00297FD1">
        <w:t xml:space="preserve">Η συνεισφορά του Δημοσίου δεν κατάσχεται ούτε συμψηφίζεται. Για την έγκριση και καταβολή της συνεισφοράς δεν απαιτείται φορολογική ή ασφαλιστική ενημερότητα του οφειλέτη. </w:t>
      </w:r>
    </w:p>
    <w:p w:rsidR="00605FA2" w:rsidRPr="00297FD1" w:rsidRDefault="00605FA2" w:rsidP="00605FA2">
      <w:pPr>
        <w:tabs>
          <w:tab w:val="left" w:pos="426"/>
        </w:tabs>
        <w:spacing w:after="0"/>
        <w:jc w:val="both"/>
        <w:rPr>
          <w:color w:val="FF0000"/>
        </w:rPr>
      </w:pPr>
      <w:r w:rsidRPr="00297FD1">
        <w:rPr>
          <w:color w:val="FF0000"/>
        </w:rPr>
        <w:t xml:space="preserve">(άρθρο </w:t>
      </w:r>
      <w:r>
        <w:rPr>
          <w:color w:val="FF0000"/>
        </w:rPr>
        <w:t>70</w:t>
      </w:r>
      <w:r w:rsidRPr="00297FD1">
        <w:rPr>
          <w:color w:val="FF0000"/>
        </w:rPr>
        <w:t xml:space="preserve"> §</w:t>
      </w:r>
      <w:r>
        <w:rPr>
          <w:color w:val="FF0000"/>
        </w:rPr>
        <w:t>2</w:t>
      </w:r>
      <w:r w:rsidRPr="00297FD1">
        <w:rPr>
          <w:color w:val="FF0000"/>
        </w:rPr>
        <w:t xml:space="preserve"> του ν.</w:t>
      </w:r>
      <w:r>
        <w:rPr>
          <w:rFonts w:asciiTheme="minorHAnsi" w:hAnsiTheme="minorHAnsi"/>
          <w:color w:val="FF0000"/>
        </w:rPr>
        <w:t>4790</w:t>
      </w:r>
      <w:r>
        <w:rPr>
          <w:color w:val="FF0000"/>
        </w:rPr>
        <w:t>/2021</w:t>
      </w:r>
      <w:r w:rsidRPr="00297FD1">
        <w:rPr>
          <w:color w:val="FF0000"/>
        </w:rPr>
        <w:t>)</w:t>
      </w:r>
    </w:p>
    <w:p w:rsidR="00605FA2" w:rsidRPr="00297FD1" w:rsidRDefault="00605FA2" w:rsidP="00605FA2">
      <w:pPr>
        <w:tabs>
          <w:tab w:val="left" w:pos="426"/>
        </w:tabs>
        <w:spacing w:after="0"/>
        <w:jc w:val="both"/>
        <w:rPr>
          <w:b/>
        </w:rPr>
      </w:pPr>
    </w:p>
    <w:p w:rsidR="00605FA2" w:rsidRPr="00297FD1" w:rsidRDefault="00605FA2" w:rsidP="00605FA2">
      <w:pPr>
        <w:pStyle w:val="a3"/>
        <w:tabs>
          <w:tab w:val="left" w:pos="426"/>
        </w:tabs>
        <w:spacing w:after="0"/>
        <w:ind w:left="0"/>
        <w:jc w:val="both"/>
        <w:rPr>
          <w:color w:val="FF0000"/>
        </w:rPr>
      </w:pPr>
    </w:p>
    <w:p w:rsidR="00605FA2" w:rsidRPr="00297FD1" w:rsidRDefault="00605FA2" w:rsidP="00605FA2">
      <w:pPr>
        <w:pStyle w:val="a3"/>
        <w:tabs>
          <w:tab w:val="left" w:pos="426"/>
        </w:tabs>
        <w:spacing w:after="0"/>
        <w:ind w:left="0"/>
        <w:jc w:val="both"/>
        <w:rPr>
          <w:b/>
        </w:rPr>
      </w:pPr>
      <w:r w:rsidRPr="00297FD1">
        <w:rPr>
          <w:b/>
        </w:rPr>
        <w:t>6.2. Για πόσο χρονικό διάστημα συνεισφέρει το Δημόσιο σε δόσεις δανειοληπτών που έχουν συνάψει δάνεια με εμπράγματη ασφάλεια στην κύρια κατοικία τους και έχουν πληγεί οικονομικά από τον κορωνοϊό και πότε αυτή ξεκινά;</w:t>
      </w:r>
    </w:p>
    <w:p w:rsidR="00605FA2" w:rsidRDefault="00605FA2" w:rsidP="00605FA2">
      <w:pPr>
        <w:spacing w:after="0"/>
        <w:jc w:val="both"/>
        <w:rPr>
          <w:rFonts w:cs="Calibri"/>
        </w:rPr>
      </w:pPr>
      <w:r w:rsidRPr="00297FD1">
        <w:rPr>
          <w:rFonts w:cs="Calibri"/>
        </w:rPr>
        <w:t xml:space="preserve">Το Δημόσιο συνεισφέρει για χρονικό διάστημα </w:t>
      </w:r>
      <w:r>
        <w:rPr>
          <w:rFonts w:cs="Calibri"/>
        </w:rPr>
        <w:t xml:space="preserve">οκτώ </w:t>
      </w:r>
      <w:r w:rsidRPr="00297FD1">
        <w:rPr>
          <w:rFonts w:cs="Calibri"/>
        </w:rPr>
        <w:t>(</w:t>
      </w:r>
      <w:r w:rsidRPr="00EB786C">
        <w:rPr>
          <w:rFonts w:cs="Calibri"/>
        </w:rPr>
        <w:t>8</w:t>
      </w:r>
      <w:r w:rsidRPr="00297FD1">
        <w:rPr>
          <w:rFonts w:cs="Calibri"/>
        </w:rPr>
        <w:t>) μηνών από τον επόμενο μήνα της  ημερομηνίας έγκρισης της αίτησης του δανειολήπτη</w:t>
      </w:r>
      <w:r>
        <w:rPr>
          <w:rFonts w:cs="Calibri"/>
        </w:rPr>
        <w:t xml:space="preserve">. </w:t>
      </w:r>
      <w:r>
        <w:rPr>
          <w:rStyle w:val="fontstyle01"/>
        </w:rPr>
        <w:t>Σε περίπτωση που η δόση αποπληρωμής της οφειλής δεν είναι καταβλητέα σε μηνιαία βάση, η συνεισφορά του Δημοσίου καλύπτει οκτώ (8) μήνες από την έγκρισή της και καταβάλλεται κατά τον χρόνο που η δόση είναι απαιτητή από τον  χρηματοδοτικό φορέα.</w:t>
      </w:r>
    </w:p>
    <w:p w:rsidR="00605FA2" w:rsidRPr="00297FD1" w:rsidRDefault="00605FA2" w:rsidP="00605FA2">
      <w:pPr>
        <w:spacing w:after="0"/>
        <w:jc w:val="both"/>
      </w:pPr>
      <w:r>
        <w:rPr>
          <w:rStyle w:val="fontstyle01"/>
        </w:rPr>
        <w:t>Σε περίπτωση που στον οφειλέτη έχει ήδη χορηγηθεί αναστολή δόσεων, ο οφειλέτης μπορεί να επιλέξει, είτε να διακοπεί η αναστολή και να ξεκινήσει η καταβολή συνεισφοράς, είτε να ξεκινήσει η καταβολή της συνεισφοράς μετά την ολοκλήρωση της αναστολής. Σε κάθε περίπτωση, η συνεισφορά δεν μπορεί να χορηγηθεί για χρονικό διάστημα μεγαλύτερο των οκτώ (8) μηνών από την ημερομηνία της έγκρισης της συνεισφοράς.</w:t>
      </w:r>
    </w:p>
    <w:p w:rsidR="00605FA2" w:rsidRPr="00F61568" w:rsidRDefault="00605FA2" w:rsidP="00605FA2">
      <w:pPr>
        <w:tabs>
          <w:tab w:val="left" w:pos="426"/>
        </w:tabs>
        <w:spacing w:after="0"/>
        <w:jc w:val="both"/>
        <w:rPr>
          <w:color w:val="FF0000"/>
        </w:rPr>
      </w:pPr>
      <w:r w:rsidRPr="00297FD1">
        <w:rPr>
          <w:color w:val="FF0000"/>
        </w:rPr>
        <w:t xml:space="preserve">(άρθρο </w:t>
      </w:r>
      <w:r>
        <w:rPr>
          <w:color w:val="FF0000"/>
        </w:rPr>
        <w:t>71</w:t>
      </w:r>
      <w:r w:rsidRPr="00297FD1">
        <w:rPr>
          <w:color w:val="FF0000"/>
        </w:rPr>
        <w:t xml:space="preserve"> § 4 </w:t>
      </w:r>
      <w:r>
        <w:rPr>
          <w:color w:val="FF0000"/>
        </w:rPr>
        <w:t xml:space="preserve">και 69 </w:t>
      </w:r>
      <w:r w:rsidRPr="00297FD1">
        <w:rPr>
          <w:color w:val="FF0000"/>
        </w:rPr>
        <w:t>§</w:t>
      </w:r>
      <w:r>
        <w:rPr>
          <w:color w:val="FF0000"/>
        </w:rPr>
        <w:t xml:space="preserve"> 9 του ν.</w:t>
      </w:r>
      <w:r>
        <w:rPr>
          <w:rFonts w:asciiTheme="minorHAnsi" w:hAnsiTheme="minorHAnsi"/>
          <w:color w:val="FF0000"/>
        </w:rPr>
        <w:t>4790</w:t>
      </w:r>
      <w:r w:rsidRPr="00297FD1">
        <w:rPr>
          <w:color w:val="FF0000"/>
        </w:rPr>
        <w:t>/202</w:t>
      </w:r>
      <w:r>
        <w:rPr>
          <w:color w:val="FF0000"/>
        </w:rPr>
        <w:t>1</w:t>
      </w:r>
      <w:r w:rsidRPr="00297FD1">
        <w:rPr>
          <w:color w:val="FF0000"/>
        </w:rPr>
        <w:t>)</w:t>
      </w:r>
    </w:p>
    <w:p w:rsidR="00605FA2" w:rsidRDefault="00605FA2" w:rsidP="00605FA2">
      <w:pPr>
        <w:spacing w:after="0" w:line="240" w:lineRule="auto"/>
      </w:pPr>
      <w:r>
        <w:br w:type="page"/>
      </w:r>
    </w:p>
    <w:p w:rsidR="00605FA2" w:rsidRPr="00297FD1" w:rsidRDefault="00605FA2" w:rsidP="00605FA2">
      <w:pPr>
        <w:tabs>
          <w:tab w:val="left" w:pos="426"/>
        </w:tabs>
        <w:spacing w:after="0"/>
        <w:jc w:val="both"/>
      </w:pPr>
    </w:p>
    <w:p w:rsidR="00605FA2" w:rsidRPr="00297FD1" w:rsidRDefault="00605FA2" w:rsidP="00605FA2">
      <w:pPr>
        <w:pStyle w:val="1"/>
        <w:spacing w:before="0"/>
        <w:jc w:val="both"/>
      </w:pPr>
      <w:r>
        <w:t>7.</w:t>
      </w:r>
      <w:r w:rsidRPr="00297FD1">
        <w:t>ΎΨΟΣ ΣΥΝΕΙΣΦΟΡΑΣ ΤΟΥ ΔΗΜΟΣΙΟΥ – ΧΡΟΝΙΚΟ ΔΙΑΣΤΗΜΑ      ΚΑΤΑΒΟΛΗΣ</w:t>
      </w:r>
    </w:p>
    <w:p w:rsidR="00605FA2" w:rsidRPr="00297FD1" w:rsidRDefault="00605FA2" w:rsidP="00605FA2">
      <w:pPr>
        <w:pStyle w:val="a3"/>
        <w:spacing w:after="0"/>
        <w:ind w:left="360"/>
        <w:jc w:val="both"/>
        <w:rPr>
          <w:rFonts w:asciiTheme="majorHAnsi" w:hAnsiTheme="majorHAnsi"/>
          <w:noProof/>
          <w:sz w:val="28"/>
          <w:szCs w:val="28"/>
        </w:rPr>
      </w:pPr>
    </w:p>
    <w:p w:rsidR="00605FA2" w:rsidRPr="00297FD1" w:rsidRDefault="00605FA2" w:rsidP="00605FA2">
      <w:pPr>
        <w:pStyle w:val="a3"/>
        <w:tabs>
          <w:tab w:val="left" w:pos="426"/>
        </w:tabs>
        <w:spacing w:after="0"/>
        <w:ind w:left="0"/>
        <w:jc w:val="both"/>
        <w:rPr>
          <w:b/>
        </w:rPr>
      </w:pPr>
      <w:r w:rsidRPr="00297FD1">
        <w:rPr>
          <w:b/>
        </w:rPr>
        <w:t>7.1. Μέχρι ποιο ποσό μπορεί να συνεισφέρει το Δημόσιο;</w:t>
      </w:r>
    </w:p>
    <w:p w:rsidR="00605FA2" w:rsidRPr="00297FD1" w:rsidRDefault="00605FA2" w:rsidP="00605FA2">
      <w:pPr>
        <w:tabs>
          <w:tab w:val="left" w:pos="426"/>
        </w:tabs>
        <w:spacing w:after="0"/>
        <w:ind w:left="420"/>
        <w:jc w:val="both"/>
        <w:rPr>
          <w:b/>
        </w:rPr>
      </w:pPr>
    </w:p>
    <w:p w:rsidR="00605FA2" w:rsidRPr="00297FD1"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Η συνεισφορά του δημοσίου, ανέρχεται στα κατά περίπτωση αναφερόμενα ποσοστά και καταβάλλεται ως εξής:</w:t>
      </w:r>
    </w:p>
    <w:p w:rsidR="00605FA2" w:rsidRPr="00297FD1"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605FA2" w:rsidRPr="00297FD1"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b/>
          <w:bCs/>
        </w:rPr>
        <w:t>Κατηγορία Α</w:t>
      </w:r>
      <w:r w:rsidRPr="00297FD1">
        <w:rPr>
          <w:rFonts w:cstheme="minorHAnsi"/>
        </w:rPr>
        <w:t xml:space="preserve">. </w:t>
      </w:r>
      <w:r>
        <w:rPr>
          <w:rStyle w:val="fontstyle01"/>
        </w:rPr>
        <w:t>Εφόσον πρόκειται για οφειλές εξυπηρετούμενες ή οφειλές που παρουσίαζαν</w:t>
      </w:r>
      <w:r>
        <w:rPr>
          <w:rFonts w:cs="Calibri"/>
          <w:color w:val="000000"/>
        </w:rPr>
        <w:br/>
      </w:r>
      <w:r>
        <w:rPr>
          <w:rStyle w:val="fontstyle01"/>
        </w:rPr>
        <w:t>καθυστέρηση μέχρι ενενήντα (90) ημέρες στις 31.12.2020</w:t>
      </w:r>
      <w:r w:rsidRPr="00297FD1">
        <w:rPr>
          <w:rFonts w:cstheme="minorHAnsi"/>
        </w:rPr>
        <w:t>:</w:t>
      </w:r>
    </w:p>
    <w:p w:rsidR="00605FA2" w:rsidRPr="00297FD1" w:rsidRDefault="00605FA2" w:rsidP="00605FA2">
      <w:pPr>
        <w:pStyle w:val="a3"/>
        <w:numPr>
          <w:ilvl w:val="0"/>
          <w:numId w:val="4"/>
        </w:numPr>
        <w:spacing w:after="0"/>
        <w:jc w:val="both"/>
      </w:pPr>
      <w:r>
        <w:rPr>
          <w:rStyle w:val="fontstyle01"/>
        </w:rPr>
        <w:t>Για τους πρώτους τρεις (3) μήνες από την ημερομηνία ενημέρωσης της ηλεκτρονικής</w:t>
      </w:r>
      <w:r w:rsidR="004E280E">
        <w:rPr>
          <w:rStyle w:val="fontstyle01"/>
        </w:rPr>
        <w:t xml:space="preserve"> </w:t>
      </w:r>
      <w:r>
        <w:rPr>
          <w:rStyle w:val="fontstyle01"/>
        </w:rPr>
        <w:t>πλατφόρμας από τον χρηματοδοτικό φορέα, η συνεισφορά του Δημοσίου ανέρχεται σε ποσοστό ενενήντα τοις εκατό (90%) επί της μηνιαίας δόσης</w:t>
      </w:r>
    </w:p>
    <w:p w:rsidR="00605FA2" w:rsidRPr="00297FD1" w:rsidRDefault="00605FA2" w:rsidP="00605FA2">
      <w:pPr>
        <w:pStyle w:val="a3"/>
        <w:numPr>
          <w:ilvl w:val="0"/>
          <w:numId w:val="4"/>
        </w:numPr>
        <w:spacing w:after="0"/>
        <w:jc w:val="both"/>
      </w:pPr>
      <w:r>
        <w:rPr>
          <w:rStyle w:val="fontstyle01"/>
        </w:rPr>
        <w:t>Για τους επόμενους τρεις (3) μήνες, η συνεισφορά του Δημοσίου ανέρχεται σε ποσοστό ογδόντα τοις εκατό (80%) επί της μηνιαίας δόσης</w:t>
      </w:r>
    </w:p>
    <w:p w:rsidR="00605FA2" w:rsidRPr="00297FD1" w:rsidRDefault="00605FA2" w:rsidP="00605FA2">
      <w:pPr>
        <w:pStyle w:val="a3"/>
        <w:numPr>
          <w:ilvl w:val="0"/>
          <w:numId w:val="4"/>
        </w:numPr>
        <w:spacing w:after="0"/>
        <w:jc w:val="both"/>
      </w:pPr>
      <w:r w:rsidRPr="00297FD1">
        <w:t xml:space="preserve">Για τους τελευταίους </w:t>
      </w:r>
      <w:r>
        <w:t>δύο</w:t>
      </w:r>
      <w:r w:rsidRPr="00297FD1">
        <w:t xml:space="preserve"> (</w:t>
      </w:r>
      <w:r>
        <w:t>2</w:t>
      </w:r>
      <w:r w:rsidRPr="00297FD1">
        <w:t>) μήνες, η συνεισφορά Δημοσίου ανέρχεται σε ποσοστό 70% επί της μηνιαίας δόσης.</w:t>
      </w:r>
    </w:p>
    <w:p w:rsidR="00605FA2" w:rsidRPr="00297FD1"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605FA2"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fontstyle01"/>
        </w:rPr>
      </w:pPr>
      <w:r>
        <w:rPr>
          <w:rStyle w:val="fontstyle01"/>
        </w:rPr>
        <w:t>Σε κάθε περίπτωση, η μηνιαία συνεισφορά για τις οφειλές της</w:t>
      </w:r>
      <w:r w:rsidRPr="00297FD1">
        <w:rPr>
          <w:rFonts w:cstheme="minorHAnsi"/>
        </w:rPr>
        <w:t xml:space="preserve"> Κατηγορίας Α</w:t>
      </w:r>
      <w:r>
        <w:rPr>
          <w:rStyle w:val="fontstyle01"/>
        </w:rPr>
        <w:t xml:space="preserve"> δεν μπορεί να υπερβεί το ποσό των:</w:t>
      </w:r>
    </w:p>
    <w:p w:rsidR="00605FA2"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fontstyle01"/>
        </w:rPr>
      </w:pPr>
      <w:r>
        <w:rPr>
          <w:rStyle w:val="fontstyle01"/>
        </w:rPr>
        <w:t>i) Εξακοσίων (600) ευρώ ανά επιλέξιμη οφειλή, για τις ατομικές επιχειρήσεις που δεν έχουν</w:t>
      </w:r>
      <w:r>
        <w:rPr>
          <w:rFonts w:cs="Calibri"/>
          <w:color w:val="000000"/>
        </w:rPr>
        <w:br/>
      </w:r>
      <w:r>
        <w:rPr>
          <w:rStyle w:val="fontstyle01"/>
        </w:rPr>
        <w:t>εργαζομένους.</w:t>
      </w:r>
      <w:r>
        <w:rPr>
          <w:rFonts w:cs="Calibri"/>
          <w:color w:val="000000"/>
        </w:rPr>
        <w:br/>
      </w:r>
      <w:r>
        <w:rPr>
          <w:rStyle w:val="fontstyle01"/>
        </w:rPr>
        <w:t>ii) Πέντε χιλιάδων (5.000) ευρώ ανά επιλέξιμη οφειλή, για τα νομικά πρόσωπα και</w:t>
      </w:r>
      <w:r>
        <w:rPr>
          <w:rFonts w:cs="Calibri"/>
          <w:color w:val="000000"/>
        </w:rPr>
        <w:br/>
      </w:r>
      <w:r>
        <w:rPr>
          <w:rStyle w:val="fontstyle01"/>
        </w:rPr>
        <w:t>επιχειρήσεις, συμπεριλαμβανομένων και των ατομικών επιχειρήσεων, που συνιστούν πολύ</w:t>
      </w:r>
      <w:r>
        <w:rPr>
          <w:rFonts w:cs="Calibri"/>
          <w:color w:val="000000"/>
        </w:rPr>
        <w:br/>
      </w:r>
      <w:r>
        <w:rPr>
          <w:rStyle w:val="fontstyle01"/>
        </w:rPr>
        <w:t xml:space="preserve">μικρή επιχείρηση. </w:t>
      </w:r>
    </w:p>
    <w:p w:rsidR="00605FA2"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Pr>
          <w:rStyle w:val="fontstyle01"/>
        </w:rPr>
        <w:t>iii) Δέκα πέντε χιλιάδων (15.000) ευρώ ανά επιλέξιμη οφειλή, για τα νομικά πρόσωπα και</w:t>
      </w:r>
      <w:r>
        <w:rPr>
          <w:rFonts w:cs="Calibri"/>
          <w:color w:val="000000"/>
        </w:rPr>
        <w:br/>
      </w:r>
      <w:r>
        <w:rPr>
          <w:rStyle w:val="fontstyle01"/>
        </w:rPr>
        <w:t>επιχειρήσεις, συμπεριλαμβανομένων και των ατομικών επιχειρήσεων, που συνιστούν μικρή</w:t>
      </w:r>
      <w:r>
        <w:rPr>
          <w:rFonts w:cs="Calibri"/>
          <w:color w:val="000000"/>
        </w:rPr>
        <w:br/>
      </w:r>
      <w:r>
        <w:rPr>
          <w:rStyle w:val="fontstyle01"/>
        </w:rPr>
        <w:t>επιχείρηση.</w:t>
      </w:r>
      <w:r>
        <w:rPr>
          <w:rFonts w:cs="Calibri"/>
          <w:color w:val="000000"/>
        </w:rPr>
        <w:br/>
      </w:r>
      <w:r>
        <w:rPr>
          <w:rStyle w:val="fontstyle01"/>
        </w:rPr>
        <w:t>iv) Πενήντα χιλιάδων (50.000) ευρώ ανά επιλέξιμη οφειλή, για τα νομικά πρόσωπα και</w:t>
      </w:r>
      <w:r>
        <w:rPr>
          <w:rFonts w:cs="Calibri"/>
          <w:color w:val="000000"/>
        </w:rPr>
        <w:br/>
      </w:r>
      <w:r>
        <w:rPr>
          <w:rStyle w:val="fontstyle01"/>
        </w:rPr>
        <w:t>επιχειρήσεις, συμπεριλαμβανομένων και των ατομικών επιχειρήσεων, που συνιστούν</w:t>
      </w:r>
      <w:r>
        <w:rPr>
          <w:rFonts w:cs="Calibri"/>
          <w:color w:val="000000"/>
        </w:rPr>
        <w:br/>
      </w:r>
      <w:r>
        <w:rPr>
          <w:rStyle w:val="fontstyle01"/>
        </w:rPr>
        <w:t>μεσαία επιχείρηση.</w:t>
      </w:r>
    </w:p>
    <w:p w:rsidR="00605FA2" w:rsidRPr="00297FD1"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605FA2" w:rsidRPr="00297FD1"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b/>
          <w:bCs/>
        </w:rPr>
        <w:t>Κατηγορία Β</w:t>
      </w:r>
      <w:r>
        <w:rPr>
          <w:rFonts w:cstheme="minorHAnsi"/>
        </w:rPr>
        <w:t xml:space="preserve">. Για μη εξυπηρετούμενες </w:t>
      </w:r>
      <w:r>
        <w:rPr>
          <w:rStyle w:val="fontstyle01"/>
        </w:rPr>
        <w:t>οφειλές</w:t>
      </w:r>
      <w:r w:rsidRPr="00297FD1">
        <w:rPr>
          <w:rFonts w:cstheme="minorHAnsi"/>
        </w:rPr>
        <w:t xml:space="preserve"> που παρουσίαζαν καθυστέρηση μεγαλύτερη των ενενήντα (90) ημερών </w:t>
      </w:r>
      <w:r>
        <w:rPr>
          <w:rStyle w:val="fontstyle01"/>
        </w:rPr>
        <w:t xml:space="preserve">στις 31.12.2020 </w:t>
      </w:r>
      <w:r w:rsidRPr="00297FD1">
        <w:rPr>
          <w:rFonts w:cstheme="minorHAnsi"/>
        </w:rPr>
        <w:t>και δεν έχουν ακόμη καταγγελθεί από το χρηματοδοτικό φορέα:</w:t>
      </w:r>
    </w:p>
    <w:p w:rsidR="00605FA2" w:rsidRPr="00297FD1" w:rsidRDefault="00605FA2" w:rsidP="00605FA2">
      <w:pPr>
        <w:pStyle w:val="a3"/>
        <w:numPr>
          <w:ilvl w:val="0"/>
          <w:numId w:val="4"/>
        </w:numPr>
        <w:spacing w:after="0"/>
        <w:jc w:val="both"/>
      </w:pPr>
      <w:r>
        <w:rPr>
          <w:rStyle w:val="fontstyle01"/>
        </w:rPr>
        <w:t>Για τους πρώτους τρεις (3) μήνες από την ημερομηνία ενημέρωσης της ηλεκτρονικής πλατφόρμας από τον χρηματοδοτικό φορέα, η συνεισφορά του Δημοσίου ανέρχεται σε ποσοστό ογδόντα τοις εκατό (80%) επί της μηνιαίας δόσης</w:t>
      </w:r>
      <w:r>
        <w:t>.</w:t>
      </w:r>
    </w:p>
    <w:p w:rsidR="00605FA2" w:rsidRPr="00297FD1" w:rsidRDefault="00605FA2" w:rsidP="00605FA2">
      <w:pPr>
        <w:pStyle w:val="a3"/>
        <w:numPr>
          <w:ilvl w:val="0"/>
          <w:numId w:val="4"/>
        </w:numPr>
        <w:spacing w:after="0"/>
        <w:jc w:val="both"/>
      </w:pPr>
      <w:r w:rsidRPr="00297FD1">
        <w:t>Για τους επόμενους τρείς (3) ημερολογιακούς μήνες, η συνεισφορά Δημοσίου ανέρχεται σε ποσοστό 70% επί της μηνιαίας δόσης</w:t>
      </w:r>
    </w:p>
    <w:p w:rsidR="00605FA2" w:rsidRPr="00297FD1" w:rsidRDefault="00605FA2" w:rsidP="00605FA2">
      <w:pPr>
        <w:pStyle w:val="a3"/>
        <w:numPr>
          <w:ilvl w:val="0"/>
          <w:numId w:val="4"/>
        </w:numPr>
        <w:spacing w:after="0"/>
        <w:jc w:val="both"/>
      </w:pPr>
      <w:r w:rsidRPr="00297FD1">
        <w:t xml:space="preserve">Για τους τελευταίους </w:t>
      </w:r>
      <w:r>
        <w:t>δύο</w:t>
      </w:r>
      <w:r w:rsidRPr="00297FD1">
        <w:t xml:space="preserve"> (</w:t>
      </w:r>
      <w:r>
        <w:t>2</w:t>
      </w:r>
      <w:r w:rsidRPr="00297FD1">
        <w:t>) μήνες, η συνεισφορά Δημοσίου ανέρχεται σε ποσοστό 60% επί της μηνιαίας δόσης.</w:t>
      </w:r>
    </w:p>
    <w:p w:rsidR="00605FA2" w:rsidRPr="00297FD1"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605FA2"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fontstyle01"/>
        </w:rPr>
      </w:pPr>
      <w:r w:rsidRPr="00297FD1">
        <w:rPr>
          <w:rFonts w:cstheme="minorHAnsi"/>
        </w:rPr>
        <w:lastRenderedPageBreak/>
        <w:t xml:space="preserve">Σε κάθε περίπτωση, η μηνιαία συνεισφορά για </w:t>
      </w:r>
      <w:r>
        <w:rPr>
          <w:rStyle w:val="fontstyle01"/>
        </w:rPr>
        <w:t xml:space="preserve">τις οφειλές </w:t>
      </w:r>
      <w:r w:rsidRPr="00297FD1">
        <w:rPr>
          <w:rFonts w:cstheme="minorHAnsi"/>
        </w:rPr>
        <w:t>της Κατηγορίας Β δεν μπορεί να υπερβεί το ποσό των</w:t>
      </w:r>
      <w:r>
        <w:rPr>
          <w:rStyle w:val="fontstyle01"/>
        </w:rPr>
        <w:t>:</w:t>
      </w:r>
    </w:p>
    <w:p w:rsidR="00605FA2"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fontstyle01"/>
        </w:rPr>
      </w:pPr>
      <w:r>
        <w:rPr>
          <w:rStyle w:val="fontstyle01"/>
        </w:rPr>
        <w:t>i) Πεντακοσίων (500) ευρώ ανά επιλέξιμη οφειλή, για ελεύθερους επαγγελματίες ή φυσικά</w:t>
      </w:r>
      <w:r>
        <w:rPr>
          <w:rFonts w:cs="Calibri"/>
          <w:color w:val="000000"/>
        </w:rPr>
        <w:br/>
      </w:r>
      <w:r>
        <w:rPr>
          <w:rStyle w:val="fontstyle01"/>
        </w:rPr>
        <w:t>πρόσωπα που ασκούν ατομική επιχειρηματική δραστηριότητα και δεν έχουν εργαζομένους.</w:t>
      </w:r>
      <w:r>
        <w:rPr>
          <w:rFonts w:cs="Calibri"/>
          <w:color w:val="000000"/>
        </w:rPr>
        <w:br/>
      </w:r>
      <w:r>
        <w:rPr>
          <w:rStyle w:val="fontstyle01"/>
        </w:rPr>
        <w:t>ii) Τεσσάρων χιλιάδων (4.000) ευρώ ανά επιλέξιμη οφειλή, για τα νομικά πρόσωπα και</w:t>
      </w:r>
      <w:r>
        <w:rPr>
          <w:rFonts w:cs="Calibri"/>
          <w:color w:val="000000"/>
        </w:rPr>
        <w:br/>
      </w:r>
      <w:r>
        <w:rPr>
          <w:rStyle w:val="fontstyle01"/>
        </w:rPr>
        <w:t>επιχειρήσεις, συμπεριλαμβανομένων και των ατομικών επιχειρήσεων, που συνιστούν πολύ</w:t>
      </w:r>
      <w:r>
        <w:rPr>
          <w:rFonts w:cs="Calibri"/>
          <w:color w:val="000000"/>
        </w:rPr>
        <w:br/>
      </w:r>
      <w:r>
        <w:rPr>
          <w:rStyle w:val="fontstyle01"/>
        </w:rPr>
        <w:t>μικρή επιχείρηση.</w:t>
      </w:r>
    </w:p>
    <w:p w:rsidR="00605FA2"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fontstyle01"/>
        </w:rPr>
      </w:pPr>
      <w:r>
        <w:rPr>
          <w:rStyle w:val="fontstyle01"/>
        </w:rPr>
        <w:t>iii) Δώδεκα χιλιάδων πεντακοσίων (12.500) ευρώ ανά επιλέξιμη οφειλή, για τα νομικά</w:t>
      </w:r>
      <w:r>
        <w:rPr>
          <w:rFonts w:cs="Calibri"/>
          <w:color w:val="000000"/>
        </w:rPr>
        <w:br/>
      </w:r>
      <w:r>
        <w:rPr>
          <w:rStyle w:val="fontstyle01"/>
        </w:rPr>
        <w:t>πρόσωπα και επιχειρήσεις, συμπεριλαμβανομένων και των ατομικών επιχειρήσεων, που</w:t>
      </w:r>
      <w:r>
        <w:rPr>
          <w:rFonts w:cs="Calibri"/>
          <w:color w:val="000000"/>
        </w:rPr>
        <w:br/>
      </w:r>
      <w:r>
        <w:rPr>
          <w:rStyle w:val="fontstyle01"/>
        </w:rPr>
        <w:t>συνιστούν μικρή επιχείρηση.</w:t>
      </w:r>
    </w:p>
    <w:p w:rsidR="00605FA2" w:rsidRPr="00297FD1"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Pr>
          <w:rStyle w:val="fontstyle01"/>
        </w:rPr>
        <w:t>iv) Σαράντα χιλιάδων (40.000) ευρώ ανά επιλέξιμη οφειλή, για τα νομικά πρόσωπα και</w:t>
      </w:r>
      <w:r>
        <w:rPr>
          <w:rFonts w:cs="Calibri"/>
          <w:color w:val="000000"/>
        </w:rPr>
        <w:br/>
      </w:r>
      <w:r>
        <w:rPr>
          <w:rStyle w:val="fontstyle01"/>
        </w:rPr>
        <w:t>επιχειρήσεις, συμπεριλαμβανομένων και των ατομικών επιχειρήσεων, που συνιστούν</w:t>
      </w:r>
      <w:r>
        <w:rPr>
          <w:rFonts w:cs="Calibri"/>
          <w:color w:val="000000"/>
        </w:rPr>
        <w:br/>
      </w:r>
      <w:r>
        <w:rPr>
          <w:rStyle w:val="fontstyle01"/>
        </w:rPr>
        <w:t>μεσαία επιχείρηση.</w:t>
      </w:r>
    </w:p>
    <w:p w:rsidR="00605FA2" w:rsidRPr="00297FD1"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605FA2" w:rsidRPr="00297FD1"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b/>
          <w:bCs/>
        </w:rPr>
        <w:t>Κατηγορία Γ</w:t>
      </w:r>
      <w:r>
        <w:rPr>
          <w:rFonts w:cstheme="minorHAnsi"/>
          <w:b/>
          <w:bCs/>
        </w:rPr>
        <w:t xml:space="preserve">. </w:t>
      </w:r>
      <w:r>
        <w:rPr>
          <w:rFonts w:cstheme="minorHAnsi"/>
        </w:rPr>
        <w:t>Για μη εξυπηρετούμενες</w:t>
      </w:r>
      <w:r>
        <w:rPr>
          <w:rStyle w:val="fontstyle01"/>
        </w:rPr>
        <w:t xml:space="preserve"> οφειλές</w:t>
      </w:r>
      <w:r w:rsidRPr="00297FD1">
        <w:rPr>
          <w:rFonts w:cstheme="minorHAnsi"/>
        </w:rPr>
        <w:t xml:space="preserve"> που παρουσίαζαν καθυστέρηση μεγαλύτερη των ενενήντα (90) ημερών </w:t>
      </w:r>
      <w:r>
        <w:rPr>
          <w:rStyle w:val="fontstyle01"/>
        </w:rPr>
        <w:t xml:space="preserve">στις 31.12.2020 </w:t>
      </w:r>
      <w:r w:rsidRPr="00297FD1">
        <w:rPr>
          <w:rFonts w:cstheme="minorHAnsi"/>
        </w:rPr>
        <w:t>και επιπλέον έχουν καταγγελθεί από το χρηματοδοτικό φορέα</w:t>
      </w:r>
      <w:r>
        <w:rPr>
          <w:rFonts w:cstheme="minorHAnsi"/>
        </w:rPr>
        <w:t xml:space="preserve"> μετά </w:t>
      </w:r>
      <w:r>
        <w:t xml:space="preserve">την 31.12.2018  και πριν την </w:t>
      </w:r>
      <w:r>
        <w:rPr>
          <w:rStyle w:val="fontstyle01"/>
        </w:rPr>
        <w:t>31.12.2020</w:t>
      </w:r>
      <w:r>
        <w:rPr>
          <w:rFonts w:cstheme="minorHAnsi"/>
        </w:rPr>
        <w:t xml:space="preserve">, </w:t>
      </w:r>
      <w:r>
        <w:rPr>
          <w:rStyle w:val="fontstyle01"/>
        </w:rPr>
        <w:t>ακόμα και αν στη συνέχεια ρυθμίστηκαν με συμφωνία οφειλέτη και χρηματοδοτικού φορέα</w:t>
      </w:r>
      <w:r w:rsidRPr="00297FD1">
        <w:rPr>
          <w:rFonts w:cstheme="minorHAnsi"/>
        </w:rPr>
        <w:t>:</w:t>
      </w:r>
    </w:p>
    <w:p w:rsidR="00605FA2" w:rsidRPr="00297FD1" w:rsidRDefault="00605FA2" w:rsidP="00605FA2">
      <w:pPr>
        <w:pStyle w:val="a3"/>
        <w:numPr>
          <w:ilvl w:val="0"/>
          <w:numId w:val="4"/>
        </w:numPr>
        <w:spacing w:after="0"/>
        <w:jc w:val="both"/>
      </w:pPr>
      <w:r>
        <w:t>Γ</w:t>
      </w:r>
      <w:r w:rsidRPr="00297FD1">
        <w:t xml:space="preserve">ια τους πρώτους τρείς (3) ημερολογιακούς μήνες από την ημερομηνία ενημέρωσης της ηλεκτρονικής πλατφόρμας από το χρηματοδοτικό φορέα και για οφειλές σε καθυστέρηση άνω των 90 ημερών και καταγγελμένες, η συνεισφορά Δημοσίου ανέρχεται σε ποσοστό </w:t>
      </w:r>
      <w:r>
        <w:t>5</w:t>
      </w:r>
      <w:r w:rsidRPr="00297FD1">
        <w:t>0% επί της μηνιαίας δόσης</w:t>
      </w:r>
    </w:p>
    <w:p w:rsidR="00605FA2" w:rsidRPr="00297FD1" w:rsidRDefault="00605FA2" w:rsidP="00605FA2">
      <w:pPr>
        <w:pStyle w:val="a3"/>
        <w:numPr>
          <w:ilvl w:val="0"/>
          <w:numId w:val="4"/>
        </w:numPr>
        <w:spacing w:after="0"/>
        <w:jc w:val="both"/>
      </w:pPr>
      <w:r w:rsidRPr="00297FD1">
        <w:t xml:space="preserve">Για τους επόμενους τρείς (3) ημερολογιακούς μήνες, η συνεισφορά Δημοσίου ανέρχεται σε ποσοστό </w:t>
      </w:r>
      <w:r>
        <w:t>4</w:t>
      </w:r>
      <w:r w:rsidRPr="00297FD1">
        <w:t>0% επί της μηνιαίας δόσης</w:t>
      </w:r>
    </w:p>
    <w:p w:rsidR="00605FA2" w:rsidRPr="00297FD1" w:rsidRDefault="00605FA2" w:rsidP="00605FA2">
      <w:pPr>
        <w:pStyle w:val="a3"/>
        <w:numPr>
          <w:ilvl w:val="0"/>
          <w:numId w:val="4"/>
        </w:numPr>
        <w:spacing w:after="0"/>
        <w:jc w:val="both"/>
      </w:pPr>
      <w:r w:rsidRPr="00297FD1">
        <w:t xml:space="preserve">Για τους τελευταίους </w:t>
      </w:r>
      <w:r>
        <w:t>δύο</w:t>
      </w:r>
      <w:r w:rsidRPr="00297FD1">
        <w:t xml:space="preserve"> (</w:t>
      </w:r>
      <w:r>
        <w:t>2</w:t>
      </w:r>
      <w:r w:rsidRPr="00297FD1">
        <w:t>) μήνες, η συνεισφορά Δημοσίου ανέρχεται σε ποσοστό 30% επί της μηνιαίας δόσης</w:t>
      </w:r>
    </w:p>
    <w:p w:rsidR="00605FA2" w:rsidRDefault="00605FA2" w:rsidP="00605FA2">
      <w:pPr>
        <w:spacing w:after="0"/>
        <w:jc w:val="both"/>
      </w:pPr>
      <w:r w:rsidRPr="00297FD1">
        <w:t xml:space="preserve">Σε κάθε περίπτωση, η μηνιαία συνεισφορά για </w:t>
      </w:r>
      <w:r>
        <w:rPr>
          <w:rStyle w:val="fontstyle01"/>
        </w:rPr>
        <w:t xml:space="preserve">τις οφειλές </w:t>
      </w:r>
      <w:r w:rsidRPr="00297FD1">
        <w:t>της περίπτωσης Γ δεν μπορεί να ξεπεράσει το ποσό των</w:t>
      </w:r>
      <w:r>
        <w:t>:</w:t>
      </w:r>
    </w:p>
    <w:p w:rsidR="00605FA2" w:rsidRDefault="00605FA2" w:rsidP="00605FA2">
      <w:pPr>
        <w:spacing w:after="0"/>
        <w:jc w:val="both"/>
        <w:rPr>
          <w:rStyle w:val="fontstyle01"/>
        </w:rPr>
      </w:pPr>
      <w:r>
        <w:rPr>
          <w:rStyle w:val="fontstyle01"/>
        </w:rPr>
        <w:t>i) Τριακοσίων (300) ευρώ ανά επιλέξιμη οφειλή, για ελεύθερους επαγγελματίες ή φυσικά</w:t>
      </w:r>
      <w:r>
        <w:rPr>
          <w:rFonts w:cs="Calibri"/>
          <w:color w:val="000000"/>
        </w:rPr>
        <w:br/>
      </w:r>
      <w:r>
        <w:rPr>
          <w:rStyle w:val="fontstyle01"/>
        </w:rPr>
        <w:t>πρόσωπα που ασκούν ατομική επιχειρηματική δραστηριότητα και δεν έχουν εργαζομένους.</w:t>
      </w:r>
      <w:r>
        <w:rPr>
          <w:rFonts w:cs="Calibri"/>
          <w:color w:val="000000"/>
        </w:rPr>
        <w:br/>
      </w:r>
      <w:r>
        <w:rPr>
          <w:rStyle w:val="fontstyle01"/>
        </w:rPr>
        <w:t>ii) Δύο χιλιάδων πεντακοσίων (2.500) ευρώ ανά επιλέξιμη οφειλή, για τα νομικά πρόσωπα</w:t>
      </w:r>
      <w:r>
        <w:rPr>
          <w:rFonts w:cs="Calibri"/>
          <w:color w:val="000000"/>
        </w:rPr>
        <w:br/>
      </w:r>
      <w:r>
        <w:rPr>
          <w:rStyle w:val="fontstyle01"/>
        </w:rPr>
        <w:t>και επιχειρήσεις, συμπεριλαμβανομένων και των ατομικών επιχειρήσεων, που συνιστούν</w:t>
      </w:r>
      <w:r>
        <w:rPr>
          <w:rFonts w:cs="Calibri"/>
          <w:color w:val="000000"/>
        </w:rPr>
        <w:br/>
      </w:r>
      <w:r>
        <w:rPr>
          <w:rStyle w:val="fontstyle01"/>
        </w:rPr>
        <w:t>πολύ μικρές επιχειρήσεις.</w:t>
      </w:r>
    </w:p>
    <w:p w:rsidR="00605FA2" w:rsidRDefault="00605FA2" w:rsidP="00605FA2">
      <w:pPr>
        <w:spacing w:after="0"/>
        <w:jc w:val="both"/>
        <w:rPr>
          <w:rStyle w:val="fontstyle01"/>
        </w:rPr>
      </w:pPr>
      <w:r>
        <w:rPr>
          <w:rStyle w:val="fontstyle01"/>
        </w:rPr>
        <w:t>iii) Επτά χιλιάδων πεντακοσίων (7.500) ευρώ ανά επιλέξιμη οφειλή, για τα νομικά πρόσωπα</w:t>
      </w:r>
      <w:r>
        <w:rPr>
          <w:rFonts w:cs="Calibri"/>
          <w:color w:val="000000"/>
        </w:rPr>
        <w:br/>
      </w:r>
      <w:r>
        <w:rPr>
          <w:rStyle w:val="fontstyle01"/>
        </w:rPr>
        <w:t>και επιχειρήσεις, συμπεριλαμβανομένων και των ατομικών επιχειρήσεων, που συνιστούν</w:t>
      </w:r>
      <w:r>
        <w:rPr>
          <w:rFonts w:cs="Calibri"/>
          <w:color w:val="000000"/>
        </w:rPr>
        <w:br/>
      </w:r>
      <w:r>
        <w:rPr>
          <w:rStyle w:val="fontstyle01"/>
        </w:rPr>
        <w:t>μικρές επιχειρήσεις.</w:t>
      </w:r>
    </w:p>
    <w:p w:rsidR="00605FA2" w:rsidRPr="00297FD1" w:rsidRDefault="00605FA2" w:rsidP="00605FA2">
      <w:pPr>
        <w:spacing w:after="0"/>
        <w:jc w:val="both"/>
      </w:pPr>
      <w:r>
        <w:rPr>
          <w:rStyle w:val="fontstyle01"/>
        </w:rPr>
        <w:t>iv) Είκοσι πέντε χιλιάδων (25.000) ευρώ ανά επιλέξιμη οφειλή, για τα νομικά πρόσωπα και</w:t>
      </w:r>
      <w:r>
        <w:rPr>
          <w:rFonts w:cs="Calibri"/>
          <w:color w:val="000000"/>
        </w:rPr>
        <w:br/>
      </w:r>
      <w:r>
        <w:rPr>
          <w:rStyle w:val="fontstyle01"/>
        </w:rPr>
        <w:t>επιχειρήσεις, συμπεριλαμβανομένων και των ατομικών επιχειρήσεων, που συνιστούν</w:t>
      </w:r>
      <w:r>
        <w:rPr>
          <w:rFonts w:cs="Calibri"/>
          <w:color w:val="000000"/>
        </w:rPr>
        <w:br/>
      </w:r>
      <w:r>
        <w:rPr>
          <w:rStyle w:val="fontstyle01"/>
        </w:rPr>
        <w:t>μεσαίες επιχειρήσεις.</w:t>
      </w:r>
    </w:p>
    <w:p w:rsidR="00605FA2"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color w:val="FF0000"/>
        </w:rPr>
      </w:pPr>
      <w:r w:rsidRPr="00297FD1">
        <w:rPr>
          <w:color w:val="FF0000"/>
        </w:rPr>
        <w:t xml:space="preserve">(άρθρο </w:t>
      </w:r>
      <w:r>
        <w:rPr>
          <w:color w:val="FF0000"/>
        </w:rPr>
        <w:t>71</w:t>
      </w:r>
      <w:r w:rsidRPr="00297FD1">
        <w:rPr>
          <w:color w:val="FF0000"/>
        </w:rPr>
        <w:t xml:space="preserve"> § </w:t>
      </w:r>
      <w:r>
        <w:rPr>
          <w:color w:val="FF0000"/>
        </w:rPr>
        <w:t xml:space="preserve">1του ν. </w:t>
      </w:r>
      <w:r>
        <w:rPr>
          <w:rFonts w:asciiTheme="minorHAnsi" w:hAnsiTheme="minorHAnsi"/>
          <w:color w:val="FF0000"/>
        </w:rPr>
        <w:t>4790</w:t>
      </w:r>
      <w:r w:rsidRPr="00297FD1">
        <w:rPr>
          <w:color w:val="FF0000"/>
        </w:rPr>
        <w:t>/202</w:t>
      </w:r>
      <w:r>
        <w:rPr>
          <w:color w:val="FF0000"/>
        </w:rPr>
        <w:t>1</w:t>
      </w:r>
      <w:r w:rsidRPr="00297FD1">
        <w:rPr>
          <w:color w:val="FF0000"/>
        </w:rPr>
        <w:t>)</w:t>
      </w:r>
    </w:p>
    <w:p w:rsidR="00605FA2" w:rsidRDefault="00605FA2" w:rsidP="00605FA2">
      <w:pPr>
        <w:spacing w:after="0" w:line="240" w:lineRule="auto"/>
      </w:pPr>
      <w:r>
        <w:br w:type="page"/>
      </w:r>
    </w:p>
    <w:p w:rsidR="00605FA2"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rsidR="00605FA2" w:rsidRPr="00F61568"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color w:val="548DD4" w:themeColor="text2" w:themeTint="99"/>
        </w:rPr>
      </w:pPr>
      <w:r w:rsidRPr="00F61568">
        <w:rPr>
          <w:rFonts w:asciiTheme="majorHAnsi" w:hAnsiTheme="majorHAnsi"/>
          <w:color w:val="548DD4" w:themeColor="text2" w:themeTint="99"/>
          <w:sz w:val="28"/>
          <w:szCs w:val="28"/>
        </w:rPr>
        <w:t>8. ΥΠΟΧΡΕΩΣΕΙΣ ΟΦΕΙΛΕΤΗ</w:t>
      </w:r>
    </w:p>
    <w:p w:rsidR="00605FA2" w:rsidRPr="00F61568" w:rsidRDefault="00605FA2" w:rsidP="006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color w:val="548DD4" w:themeColor="text2" w:themeTint="99"/>
        </w:rPr>
      </w:pPr>
    </w:p>
    <w:p w:rsidR="00605FA2" w:rsidRPr="00297FD1" w:rsidRDefault="00605FA2" w:rsidP="00605FA2">
      <w:pPr>
        <w:spacing w:after="0"/>
        <w:jc w:val="both"/>
        <w:rPr>
          <w:b/>
        </w:rPr>
      </w:pPr>
      <w:r w:rsidRPr="00297FD1">
        <w:rPr>
          <w:b/>
        </w:rPr>
        <w:t>8.1. Ποιες είναι οι υποχρεώσεις του οφειλέτη κατά τη διάρκεια της καταβολής συνεισφοράς του Δημοσίου;</w:t>
      </w:r>
    </w:p>
    <w:p w:rsidR="00605FA2" w:rsidRPr="00297FD1" w:rsidRDefault="00605FA2" w:rsidP="00605FA2">
      <w:pPr>
        <w:spacing w:after="0"/>
        <w:jc w:val="both"/>
        <w:rPr>
          <w:rFonts w:cstheme="minorHAnsi"/>
        </w:rPr>
      </w:pPr>
      <w:r w:rsidRPr="00297FD1">
        <w:rPr>
          <w:rFonts w:cstheme="minorHAnsi"/>
        </w:rPr>
        <w:t xml:space="preserve">Κατά τη διάρκεια της καταβολής συνεισφοράς του Δημοσίου, ο οφειλέτης </w:t>
      </w:r>
      <w:r>
        <w:rPr>
          <w:rStyle w:val="fontstyle01"/>
        </w:rPr>
        <w:t>έχει τις</w:t>
      </w:r>
      <w:r>
        <w:rPr>
          <w:rFonts w:cs="Calibri"/>
          <w:color w:val="000000"/>
        </w:rPr>
        <w:br/>
      </w:r>
      <w:r>
        <w:rPr>
          <w:rStyle w:val="fontstyle01"/>
        </w:rPr>
        <w:t>ακόλουθες υποχρεώσεις</w:t>
      </w:r>
      <w:r w:rsidRPr="00297FD1">
        <w:rPr>
          <w:rFonts w:cstheme="minorHAnsi"/>
        </w:rPr>
        <w:t>:</w:t>
      </w:r>
    </w:p>
    <w:p w:rsidR="00605FA2" w:rsidRPr="00297FD1" w:rsidRDefault="00605FA2" w:rsidP="00605FA2">
      <w:pPr>
        <w:spacing w:after="0"/>
        <w:jc w:val="both"/>
        <w:rPr>
          <w:rFonts w:cstheme="minorHAnsi"/>
        </w:rPr>
      </w:pPr>
      <w:r w:rsidRPr="00297FD1">
        <w:rPr>
          <w:rFonts w:cstheme="minorHAnsi"/>
        </w:rPr>
        <w:t xml:space="preserve">α) Να καταβάλει εμπρόθεσμα το ποσό της οφειλής που βαρύνει τον ίδιο και το οποίο δεν καλύπτεται από την </w:t>
      </w:r>
      <w:r w:rsidRPr="00297FD1">
        <w:t>συνεισφορά Δημοσίου</w:t>
      </w:r>
      <w:r>
        <w:rPr>
          <w:rFonts w:cstheme="minorHAnsi"/>
        </w:rPr>
        <w:t xml:space="preserve">. </w:t>
      </w:r>
    </w:p>
    <w:p w:rsidR="00605FA2" w:rsidRPr="00297FD1" w:rsidRDefault="00605FA2" w:rsidP="00605FA2">
      <w:pPr>
        <w:spacing w:after="0"/>
        <w:jc w:val="both"/>
        <w:rPr>
          <w:rFonts w:cstheme="minorHAnsi"/>
        </w:rPr>
      </w:pPr>
      <w:r w:rsidRPr="00297FD1">
        <w:rPr>
          <w:rFonts w:cstheme="minorHAnsi"/>
        </w:rPr>
        <w:t xml:space="preserve">β) Να παρέχει πρόσβαση στα αποδεικτικά στοιχεία της επιλεξιμότητάς του, καθώς και όλες τις απαραίτητες πληροφορίες που τυχόν ζητηθούν από το Δημόσιο κατά  τον  εκ των υστέρων έλεγχο, δηλαδή μετά την έναρξη καταβολής της συνεισφοράς, στον οποίο προβαίνει το Δημόσιο προκειμένου να διαπιστώσει τη συνδρομή των νομίμων προϋποθέσεων καταβολής της συνεισφοράς. </w:t>
      </w:r>
    </w:p>
    <w:p w:rsidR="00605FA2" w:rsidRPr="00297FD1" w:rsidRDefault="00605FA2" w:rsidP="00605FA2">
      <w:pPr>
        <w:spacing w:after="0"/>
        <w:jc w:val="both"/>
        <w:rPr>
          <w:rFonts w:asciiTheme="minorHAnsi" w:hAnsiTheme="minorHAnsi"/>
          <w:color w:val="FF0000"/>
        </w:rPr>
      </w:pPr>
      <w:r w:rsidRPr="00297FD1">
        <w:rPr>
          <w:rFonts w:asciiTheme="minorHAnsi" w:hAnsiTheme="minorHAnsi"/>
          <w:color w:val="FF0000"/>
        </w:rPr>
        <w:t xml:space="preserve">(άρθρο </w:t>
      </w:r>
      <w:r>
        <w:rPr>
          <w:rFonts w:asciiTheme="minorHAnsi" w:hAnsiTheme="minorHAnsi"/>
          <w:color w:val="FF0000"/>
        </w:rPr>
        <w:t>72</w:t>
      </w:r>
      <w:r w:rsidRPr="00297FD1">
        <w:rPr>
          <w:rFonts w:asciiTheme="minorHAnsi" w:hAnsiTheme="minorHAnsi"/>
          <w:color w:val="FF0000"/>
        </w:rPr>
        <w:t xml:space="preserve"> παρ. 1 του ν. </w:t>
      </w:r>
      <w:r>
        <w:rPr>
          <w:rFonts w:asciiTheme="minorHAnsi" w:hAnsiTheme="minorHAnsi"/>
          <w:color w:val="FF0000"/>
        </w:rPr>
        <w:t>4790</w:t>
      </w:r>
      <w:r w:rsidRPr="00297FD1">
        <w:rPr>
          <w:rFonts w:asciiTheme="minorHAnsi" w:hAnsiTheme="minorHAnsi"/>
          <w:color w:val="FF0000"/>
        </w:rPr>
        <w:t>/202</w:t>
      </w:r>
      <w:r>
        <w:rPr>
          <w:rFonts w:asciiTheme="minorHAnsi" w:hAnsiTheme="minorHAnsi"/>
          <w:color w:val="FF0000"/>
        </w:rPr>
        <w:t>1</w:t>
      </w:r>
      <w:r w:rsidRPr="00297FD1">
        <w:rPr>
          <w:rFonts w:asciiTheme="minorHAnsi" w:hAnsiTheme="minorHAnsi"/>
          <w:color w:val="FF0000"/>
        </w:rPr>
        <w:t>)</w:t>
      </w:r>
    </w:p>
    <w:p w:rsidR="00605FA2" w:rsidRPr="00297FD1" w:rsidRDefault="00605FA2" w:rsidP="00605FA2">
      <w:pPr>
        <w:spacing w:after="0"/>
        <w:jc w:val="both"/>
        <w:rPr>
          <w:rFonts w:cstheme="minorHAnsi"/>
          <w:b/>
        </w:rPr>
      </w:pPr>
    </w:p>
    <w:p w:rsidR="00605FA2" w:rsidRPr="00297FD1" w:rsidRDefault="00605FA2" w:rsidP="00605FA2">
      <w:pPr>
        <w:spacing w:after="0"/>
        <w:jc w:val="both"/>
        <w:rPr>
          <w:b/>
        </w:rPr>
      </w:pPr>
      <w:r w:rsidRPr="00297FD1">
        <w:rPr>
          <w:rFonts w:cstheme="minorHAnsi"/>
          <w:b/>
        </w:rPr>
        <w:t>8.2.</w:t>
      </w:r>
      <w:r w:rsidRPr="00297FD1">
        <w:rPr>
          <w:b/>
        </w:rPr>
        <w:t xml:space="preserve"> Πότε θεωρείται εμπρόθεσμη η καταβολή του ποσού της οφειλής που βαρύνει τον οφειλέτη;</w:t>
      </w:r>
    </w:p>
    <w:p w:rsidR="00605FA2" w:rsidRPr="00297FD1" w:rsidRDefault="00605FA2" w:rsidP="00605FA2">
      <w:pPr>
        <w:spacing w:after="0"/>
        <w:jc w:val="both"/>
        <w:rPr>
          <w:rFonts w:cstheme="minorHAnsi"/>
        </w:rPr>
      </w:pPr>
    </w:p>
    <w:p w:rsidR="00605FA2" w:rsidRPr="00297FD1" w:rsidRDefault="00605FA2" w:rsidP="00605FA2">
      <w:pPr>
        <w:spacing w:after="0"/>
        <w:jc w:val="both"/>
        <w:rPr>
          <w:rFonts w:cstheme="minorHAnsi"/>
        </w:rPr>
      </w:pPr>
      <w:r w:rsidRPr="00297FD1">
        <w:rPr>
          <w:rFonts w:cstheme="minorHAnsi"/>
        </w:rPr>
        <w:t xml:space="preserve">Ο οφειλέτης καταβάλει εμπρόθεσμα, όταν η καταβολή εκ μέρους του πραγματοποιηθεί το αργότερο κατά την καταληκτική ημερομηνία που έχει ορίσει ο χρηματοδοτικός φορέας. </w:t>
      </w:r>
      <w:r>
        <w:rPr>
          <w:rStyle w:val="fontstyle01"/>
        </w:rPr>
        <w:t>Η μη καταβολή συνολικού ποσού ύψους μίας μηνιαίας δόσης δεν μπορεί να θεωρηθεί μη εμπρόθεσμη καταβολή</w:t>
      </w:r>
      <w:r w:rsidRPr="00297FD1">
        <w:rPr>
          <w:rFonts w:cstheme="minorHAnsi"/>
        </w:rPr>
        <w:t xml:space="preserve">. </w:t>
      </w:r>
    </w:p>
    <w:p w:rsidR="00605FA2" w:rsidRPr="00297FD1" w:rsidRDefault="00605FA2" w:rsidP="00605FA2">
      <w:pPr>
        <w:spacing w:after="0"/>
        <w:jc w:val="both"/>
        <w:rPr>
          <w:rFonts w:asciiTheme="minorHAnsi" w:hAnsiTheme="minorHAnsi"/>
          <w:color w:val="FF0000"/>
        </w:rPr>
      </w:pPr>
      <w:r w:rsidRPr="00297FD1">
        <w:rPr>
          <w:rFonts w:asciiTheme="minorHAnsi" w:hAnsiTheme="minorHAnsi"/>
          <w:color w:val="FF0000"/>
        </w:rPr>
        <w:t xml:space="preserve">(άρθρο </w:t>
      </w:r>
      <w:r>
        <w:rPr>
          <w:rFonts w:asciiTheme="minorHAnsi" w:hAnsiTheme="minorHAnsi"/>
          <w:color w:val="FF0000"/>
        </w:rPr>
        <w:t>72</w:t>
      </w:r>
      <w:r w:rsidRPr="00297FD1">
        <w:rPr>
          <w:rFonts w:asciiTheme="minorHAnsi" w:hAnsiTheme="minorHAnsi"/>
          <w:color w:val="FF0000"/>
        </w:rPr>
        <w:t xml:space="preserve">  παρ. 1 περιπτ. α  του ν. </w:t>
      </w:r>
      <w:r>
        <w:rPr>
          <w:rFonts w:asciiTheme="minorHAnsi" w:hAnsiTheme="minorHAnsi"/>
          <w:color w:val="FF0000"/>
        </w:rPr>
        <w:t>4790</w:t>
      </w:r>
      <w:r w:rsidRPr="00297FD1">
        <w:rPr>
          <w:rFonts w:asciiTheme="minorHAnsi" w:hAnsiTheme="minorHAnsi"/>
          <w:color w:val="FF0000"/>
        </w:rPr>
        <w:t>/202</w:t>
      </w:r>
      <w:r>
        <w:rPr>
          <w:rFonts w:asciiTheme="minorHAnsi" w:hAnsiTheme="minorHAnsi"/>
          <w:color w:val="FF0000"/>
        </w:rPr>
        <w:t>1</w:t>
      </w:r>
      <w:r w:rsidRPr="00297FD1">
        <w:rPr>
          <w:rFonts w:asciiTheme="minorHAnsi" w:hAnsiTheme="minorHAnsi"/>
          <w:color w:val="FF0000"/>
        </w:rPr>
        <w:t>)</w:t>
      </w:r>
    </w:p>
    <w:p w:rsidR="00605FA2" w:rsidRPr="00297FD1" w:rsidRDefault="00605FA2" w:rsidP="00605FA2">
      <w:pPr>
        <w:spacing w:after="0"/>
        <w:jc w:val="both"/>
        <w:rPr>
          <w:rFonts w:cstheme="minorHAnsi"/>
        </w:rPr>
      </w:pPr>
    </w:p>
    <w:p w:rsidR="00605FA2" w:rsidRPr="00297FD1" w:rsidRDefault="00605FA2" w:rsidP="00605FA2">
      <w:pPr>
        <w:spacing w:after="0"/>
        <w:jc w:val="both"/>
        <w:rPr>
          <w:rFonts w:cstheme="minorHAnsi"/>
          <w:b/>
        </w:rPr>
      </w:pPr>
      <w:r w:rsidRPr="00297FD1">
        <w:rPr>
          <w:rFonts w:cstheme="minorHAnsi"/>
          <w:b/>
        </w:rPr>
        <w:t>8.3. Ποιες είναι οι υποχρεώσεις του οφειλέτη μετά την ολοκλήρωση της καταβολής της συνεισφοράς του Δημοσίου</w:t>
      </w:r>
      <w:r w:rsidRPr="00297FD1">
        <w:rPr>
          <w:b/>
        </w:rPr>
        <w:t>;</w:t>
      </w:r>
    </w:p>
    <w:p w:rsidR="00605FA2" w:rsidRDefault="00605FA2" w:rsidP="00605FA2">
      <w:pPr>
        <w:spacing w:after="0"/>
        <w:jc w:val="both"/>
        <w:rPr>
          <w:rStyle w:val="fontstyle01"/>
        </w:rPr>
      </w:pPr>
      <w:r>
        <w:rPr>
          <w:rStyle w:val="fontstyle01"/>
        </w:rPr>
        <w:t>Μετά την ολοκλήρωση της καταβολής της συνεισφοράς του Δημοσίου, ο οφειλέτης</w:t>
      </w:r>
      <w:r>
        <w:rPr>
          <w:rFonts w:cs="Calibri"/>
          <w:color w:val="000000"/>
        </w:rPr>
        <w:br/>
      </w:r>
      <w:r w:rsidRPr="00297FD1">
        <w:rPr>
          <w:rFonts w:cstheme="minorHAnsi"/>
        </w:rPr>
        <w:t>υποχρεούται να</w:t>
      </w:r>
      <w:r>
        <w:rPr>
          <w:rStyle w:val="fontstyle01"/>
        </w:rPr>
        <w:t xml:space="preserve"> καταβάλλει τις δόσεις της οφειλής του προσηκόντως, κατά τον χρόνο που είναι καταβλητέες, καθ’ όλη τη διάρκεια παρακολούθησης (βλ. κατωτέρω ερώτηση 8.4), μετά τη λήξη της επιδότησης. Δεν μπορεί να θεωρηθεί μη προσήκουσα καταβολή η μη καταβολή συνολικού ποσού ύψους μίας μηνιαίας δόσης. </w:t>
      </w:r>
    </w:p>
    <w:p w:rsidR="00605FA2" w:rsidRPr="00297FD1" w:rsidRDefault="00605FA2" w:rsidP="00605FA2">
      <w:pPr>
        <w:spacing w:after="0"/>
        <w:jc w:val="both"/>
        <w:rPr>
          <w:rFonts w:asciiTheme="minorHAnsi" w:hAnsiTheme="minorHAnsi"/>
          <w:color w:val="FF0000"/>
        </w:rPr>
      </w:pPr>
      <w:r w:rsidRPr="00297FD1">
        <w:rPr>
          <w:rFonts w:asciiTheme="minorHAnsi" w:hAnsiTheme="minorHAnsi"/>
          <w:color w:val="FF0000"/>
        </w:rPr>
        <w:t xml:space="preserve">(άρθρο </w:t>
      </w:r>
      <w:r>
        <w:rPr>
          <w:rFonts w:asciiTheme="minorHAnsi" w:hAnsiTheme="minorHAnsi"/>
          <w:color w:val="FF0000"/>
        </w:rPr>
        <w:t>72</w:t>
      </w:r>
      <w:r w:rsidRPr="00297FD1">
        <w:rPr>
          <w:rFonts w:asciiTheme="minorHAnsi" w:hAnsiTheme="minorHAnsi"/>
          <w:color w:val="FF0000"/>
        </w:rPr>
        <w:t xml:space="preserve"> παρ. </w:t>
      </w:r>
      <w:r>
        <w:rPr>
          <w:rFonts w:asciiTheme="minorHAnsi" w:hAnsiTheme="minorHAnsi"/>
          <w:color w:val="FF0000"/>
        </w:rPr>
        <w:t>2</w:t>
      </w:r>
      <w:r w:rsidRPr="00297FD1">
        <w:rPr>
          <w:rFonts w:asciiTheme="minorHAnsi" w:hAnsiTheme="minorHAnsi"/>
          <w:color w:val="FF0000"/>
        </w:rPr>
        <w:t xml:space="preserve">  του ν. </w:t>
      </w:r>
      <w:r>
        <w:rPr>
          <w:rFonts w:asciiTheme="minorHAnsi" w:hAnsiTheme="minorHAnsi"/>
          <w:color w:val="FF0000"/>
        </w:rPr>
        <w:t>4790</w:t>
      </w:r>
      <w:r w:rsidRPr="00297FD1">
        <w:rPr>
          <w:rFonts w:asciiTheme="minorHAnsi" w:hAnsiTheme="minorHAnsi"/>
          <w:color w:val="FF0000"/>
        </w:rPr>
        <w:t>/202</w:t>
      </w:r>
      <w:r>
        <w:rPr>
          <w:rFonts w:asciiTheme="minorHAnsi" w:hAnsiTheme="minorHAnsi"/>
          <w:color w:val="FF0000"/>
        </w:rPr>
        <w:t>1</w:t>
      </w:r>
      <w:r w:rsidRPr="00297FD1">
        <w:rPr>
          <w:rFonts w:asciiTheme="minorHAnsi" w:hAnsiTheme="minorHAnsi"/>
          <w:color w:val="FF0000"/>
        </w:rPr>
        <w:t>)</w:t>
      </w:r>
    </w:p>
    <w:p w:rsidR="00605FA2" w:rsidRPr="00297FD1" w:rsidRDefault="00605FA2" w:rsidP="00605FA2">
      <w:pPr>
        <w:spacing w:after="0"/>
        <w:jc w:val="both"/>
        <w:rPr>
          <w:rFonts w:cstheme="minorHAnsi"/>
          <w:b/>
        </w:rPr>
      </w:pPr>
    </w:p>
    <w:p w:rsidR="00605FA2" w:rsidRPr="00297FD1" w:rsidRDefault="00605FA2" w:rsidP="00605FA2">
      <w:pPr>
        <w:spacing w:after="0"/>
        <w:jc w:val="both"/>
        <w:rPr>
          <w:b/>
        </w:rPr>
      </w:pPr>
      <w:r w:rsidRPr="00297FD1">
        <w:rPr>
          <w:rFonts w:cstheme="minorHAnsi"/>
          <w:b/>
        </w:rPr>
        <w:t>8.4. Ποια είναι η διάρκεια παρακολούθησης της τήρησης των υποχρεώσεων του οφειλέτη για τις επιμέρους κατηγορίες δανείων, μετά την ολοκλήρωση της καταβολής της συνεισφοράς του Δημοσίου</w:t>
      </w:r>
      <w:r w:rsidRPr="00297FD1">
        <w:rPr>
          <w:b/>
        </w:rPr>
        <w:t>;</w:t>
      </w:r>
    </w:p>
    <w:p w:rsidR="00605FA2" w:rsidRPr="00297FD1" w:rsidRDefault="00605FA2" w:rsidP="00605FA2">
      <w:pPr>
        <w:spacing w:after="0"/>
        <w:jc w:val="both"/>
      </w:pPr>
    </w:p>
    <w:p w:rsidR="00605FA2" w:rsidRPr="00297FD1" w:rsidRDefault="00605FA2" w:rsidP="00605FA2">
      <w:pPr>
        <w:spacing w:after="0"/>
        <w:jc w:val="both"/>
      </w:pPr>
      <w:r w:rsidRPr="00297FD1">
        <w:t>Η διάρκεια της παρακολούθησης της τήρησης των υποχρεώσεων του οφειλέτη κυμαίνεται από 6 έως 18 μήνες, ανάλογα με τις διακρίσεις των οφειλών. Ειδικότερα:</w:t>
      </w:r>
    </w:p>
    <w:p w:rsidR="00605FA2" w:rsidRPr="00297FD1" w:rsidRDefault="00605FA2" w:rsidP="00605FA2">
      <w:pPr>
        <w:spacing w:after="0"/>
        <w:ind w:left="720"/>
        <w:jc w:val="both"/>
      </w:pPr>
      <w:r w:rsidRPr="00297FD1">
        <w:t>Κατηγορία Α: για εξυπηρετούμεν</w:t>
      </w:r>
      <w:r>
        <w:t>ες</w:t>
      </w:r>
      <w:r w:rsidR="004E280E">
        <w:t xml:space="preserve"> </w:t>
      </w:r>
      <w:r>
        <w:rPr>
          <w:rStyle w:val="fontstyle01"/>
        </w:rPr>
        <w:t>οφειλές</w:t>
      </w:r>
      <w:r w:rsidRPr="00297FD1">
        <w:t xml:space="preserve"> ή </w:t>
      </w:r>
      <w:r>
        <w:rPr>
          <w:rStyle w:val="fontstyle01"/>
        </w:rPr>
        <w:t>οφειλές</w:t>
      </w:r>
      <w:r w:rsidRPr="00297FD1">
        <w:t xml:space="preserve"> που παρουσίαζαν καθυστέρηση μέχρι ενενήντα (90) ημέρες </w:t>
      </w:r>
      <w:r>
        <w:rPr>
          <w:rStyle w:val="fontstyle01"/>
        </w:rPr>
        <w:t>στις 31.12.2020</w:t>
      </w:r>
      <w:r w:rsidRPr="00297FD1">
        <w:t>, ο χρόνος παρακολούθησης είναι έξι (6) μήνες.</w:t>
      </w:r>
    </w:p>
    <w:p w:rsidR="00605FA2" w:rsidRPr="00297FD1" w:rsidRDefault="00605FA2" w:rsidP="00605FA2">
      <w:pPr>
        <w:spacing w:after="0"/>
        <w:ind w:left="720"/>
        <w:jc w:val="both"/>
      </w:pPr>
      <w:r w:rsidRPr="00297FD1">
        <w:lastRenderedPageBreak/>
        <w:t>Κατηγορία Β: για μη εξυπηρετούμεν</w:t>
      </w:r>
      <w:r>
        <w:t>ες</w:t>
      </w:r>
      <w:r>
        <w:rPr>
          <w:rStyle w:val="fontstyle01"/>
        </w:rPr>
        <w:t xml:space="preserve"> οφειλές</w:t>
      </w:r>
      <w:r w:rsidRPr="00297FD1">
        <w:t xml:space="preserve"> που παρουσίαζαν καθυστέρηση μεγαλύτερη των ενενήντα (90) ημερών </w:t>
      </w:r>
      <w:r>
        <w:rPr>
          <w:rStyle w:val="fontstyle01"/>
        </w:rPr>
        <w:t>στις 31.12.2020</w:t>
      </w:r>
      <w:r w:rsidRPr="00297FD1">
        <w:t xml:space="preserve"> και δεν είναι καταγγελμένα ο χρόνος παρακολούθησης είναι δώδεκα (12) μήνες.</w:t>
      </w:r>
    </w:p>
    <w:p w:rsidR="00605FA2" w:rsidRPr="00297FD1" w:rsidRDefault="00605FA2" w:rsidP="00605FA2">
      <w:pPr>
        <w:spacing w:after="0"/>
        <w:ind w:left="720"/>
        <w:jc w:val="both"/>
      </w:pPr>
      <w:r w:rsidRPr="00297FD1">
        <w:t>Κατηγορία Γ: για μη εξυπηρετούμεν</w:t>
      </w:r>
      <w:r>
        <w:t xml:space="preserve">ες </w:t>
      </w:r>
      <w:r>
        <w:rPr>
          <w:rStyle w:val="fontstyle01"/>
        </w:rPr>
        <w:t xml:space="preserve">οφειλές </w:t>
      </w:r>
      <w:r w:rsidRPr="00297FD1">
        <w:t xml:space="preserve">που παρουσίαζαν καθυστέρηση μεγαλύτερη των ενενήντα (90) ημερών </w:t>
      </w:r>
      <w:r>
        <w:rPr>
          <w:rStyle w:val="fontstyle01"/>
        </w:rPr>
        <w:t>στις 31.12.2020</w:t>
      </w:r>
      <w:r w:rsidRPr="00297FD1">
        <w:t xml:space="preserve"> και επιπλέον έχουν καταγγελθεί μέχρι την ημερομηνία αυτή από το χρηματοδοτικό φορέα, </w:t>
      </w:r>
      <w:r>
        <w:rPr>
          <w:rStyle w:val="fontstyle01"/>
        </w:rPr>
        <w:t>ακόμα και αν στη συνέχεια ρυθμίστηκαν με συμφωνία οφειλέτη και χρηματοδοτικού φορέα</w:t>
      </w:r>
      <w:r>
        <w:t xml:space="preserve">, </w:t>
      </w:r>
      <w:r w:rsidRPr="00297FD1">
        <w:t>ο χρόνος παρακολούθησης είναι  δέκα οκτώ (18) μήνες.</w:t>
      </w:r>
    </w:p>
    <w:p w:rsidR="00605FA2" w:rsidRPr="00297FD1" w:rsidRDefault="00605FA2" w:rsidP="00605FA2">
      <w:pPr>
        <w:spacing w:after="0"/>
        <w:ind w:left="720"/>
        <w:jc w:val="both"/>
      </w:pPr>
      <w:r w:rsidRPr="00297FD1">
        <w:t xml:space="preserve">Σημείωση: για </w:t>
      </w:r>
      <w:r>
        <w:rPr>
          <w:rStyle w:val="fontstyle01"/>
        </w:rPr>
        <w:t>οφειλές</w:t>
      </w:r>
      <w:r w:rsidRPr="00297FD1">
        <w:t xml:space="preserve"> οποιασδήποτε κατηγορίας εκ των ανωτέρω,  στα οποία η δόση δεν έχει ορισθεί σε μηνιαία βάση, ο χρόνος παρακολούθησης είναι  δώδεκα (12) μήνες.</w:t>
      </w:r>
    </w:p>
    <w:p w:rsidR="00605FA2" w:rsidRPr="00297FD1" w:rsidRDefault="00605FA2" w:rsidP="00605FA2">
      <w:pPr>
        <w:spacing w:after="0"/>
        <w:jc w:val="both"/>
        <w:rPr>
          <w:rFonts w:asciiTheme="minorHAnsi" w:hAnsiTheme="minorHAnsi"/>
          <w:color w:val="FF0000"/>
        </w:rPr>
      </w:pPr>
      <w:r w:rsidRPr="00297FD1">
        <w:rPr>
          <w:rFonts w:asciiTheme="minorHAnsi" w:hAnsiTheme="minorHAnsi"/>
          <w:color w:val="FF0000"/>
        </w:rPr>
        <w:t xml:space="preserve">(άρθρο </w:t>
      </w:r>
      <w:r>
        <w:rPr>
          <w:rFonts w:asciiTheme="minorHAnsi" w:hAnsiTheme="minorHAnsi"/>
          <w:color w:val="FF0000"/>
        </w:rPr>
        <w:t>72</w:t>
      </w:r>
      <w:r w:rsidRPr="00297FD1">
        <w:rPr>
          <w:rFonts w:asciiTheme="minorHAnsi" w:hAnsiTheme="minorHAnsi"/>
          <w:color w:val="FF0000"/>
        </w:rPr>
        <w:t xml:space="preserve"> παρ. 2 περίπτωση β </w:t>
      </w:r>
      <w:r>
        <w:rPr>
          <w:rFonts w:asciiTheme="minorHAnsi" w:hAnsiTheme="minorHAnsi"/>
          <w:color w:val="FF0000"/>
        </w:rPr>
        <w:t xml:space="preserve">του ν.4790 </w:t>
      </w:r>
      <w:r w:rsidRPr="00297FD1">
        <w:rPr>
          <w:rFonts w:asciiTheme="minorHAnsi" w:hAnsiTheme="minorHAnsi"/>
          <w:color w:val="FF0000"/>
        </w:rPr>
        <w:t>/202</w:t>
      </w:r>
      <w:r>
        <w:rPr>
          <w:rFonts w:asciiTheme="minorHAnsi" w:hAnsiTheme="minorHAnsi"/>
          <w:color w:val="FF0000"/>
        </w:rPr>
        <w:t>1</w:t>
      </w:r>
      <w:r w:rsidRPr="00297FD1">
        <w:rPr>
          <w:rFonts w:asciiTheme="minorHAnsi" w:hAnsiTheme="minorHAnsi"/>
          <w:color w:val="FF0000"/>
        </w:rPr>
        <w:t>)</w:t>
      </w:r>
    </w:p>
    <w:p w:rsidR="00605FA2" w:rsidRPr="00297FD1" w:rsidRDefault="00605FA2" w:rsidP="00605FA2">
      <w:pPr>
        <w:spacing w:after="0"/>
        <w:jc w:val="both"/>
        <w:rPr>
          <w:b/>
        </w:rPr>
      </w:pPr>
    </w:p>
    <w:p w:rsidR="00605FA2" w:rsidRPr="00297FD1" w:rsidRDefault="00605FA2" w:rsidP="00605FA2">
      <w:pPr>
        <w:spacing w:after="0"/>
        <w:jc w:val="both"/>
        <w:rPr>
          <w:b/>
        </w:rPr>
      </w:pPr>
      <w:r w:rsidRPr="00297FD1">
        <w:rPr>
          <w:b/>
        </w:rPr>
        <w:t xml:space="preserve">8.5. </w:t>
      </w:r>
      <w:r w:rsidRPr="00853B6C">
        <w:rPr>
          <w:rFonts w:cs="Calibri"/>
          <w:b/>
        </w:rPr>
        <w:t>Ποιες είναι οι υποχρεώσεις του ο</w:t>
      </w:r>
      <w:r>
        <w:rPr>
          <w:rFonts w:cs="Calibri"/>
          <w:b/>
        </w:rPr>
        <w:t>φ</w:t>
      </w:r>
      <w:r w:rsidRPr="00853B6C">
        <w:rPr>
          <w:rFonts w:cs="Calibri"/>
          <w:b/>
        </w:rPr>
        <w:t>ειλέτη</w:t>
      </w:r>
      <w:r>
        <w:rPr>
          <w:rFonts w:cs="Calibri"/>
          <w:b/>
        </w:rPr>
        <w:t>,</w:t>
      </w:r>
      <w:r>
        <w:rPr>
          <w:b/>
        </w:rPr>
        <w:t xml:space="preserve"> σε περίπτωση που </w:t>
      </w:r>
      <w:r w:rsidRPr="00853B6C">
        <w:rPr>
          <w:b/>
        </w:rPr>
        <w:t>η</w:t>
      </w:r>
      <w:r w:rsidRPr="00853B6C">
        <w:rPr>
          <w:rFonts w:cs="Calibri"/>
          <w:b/>
        </w:rPr>
        <w:t xml:space="preserve"> συνεισφορά του Δημοσίου χρηματοδοτείται από το συγχρηματοδοτούμενο σκέλος του Προγράμματος Δημοσίων Επενδύσεων (ΠΔΕ) του Υπουργείου Οικονομικών</w:t>
      </w:r>
      <w:r w:rsidR="004E280E">
        <w:rPr>
          <w:rFonts w:cs="Calibri"/>
          <w:b/>
        </w:rPr>
        <w:t xml:space="preserve"> </w:t>
      </w:r>
      <w:r w:rsidRPr="00853B6C">
        <w:rPr>
          <w:rFonts w:cs="Calibri"/>
          <w:b/>
        </w:rPr>
        <w:t>ή και από το ΕΣΠΑ</w:t>
      </w:r>
      <w:r>
        <w:rPr>
          <w:rFonts w:cs="Calibri"/>
          <w:b/>
        </w:rPr>
        <w:t>;</w:t>
      </w:r>
    </w:p>
    <w:p w:rsidR="00605FA2" w:rsidRPr="00297FD1" w:rsidRDefault="00605FA2" w:rsidP="00605FA2">
      <w:pPr>
        <w:spacing w:after="0"/>
        <w:jc w:val="both"/>
      </w:pPr>
    </w:p>
    <w:p w:rsidR="00605FA2" w:rsidRDefault="00605FA2" w:rsidP="00605FA2">
      <w:pPr>
        <w:spacing w:after="0"/>
        <w:jc w:val="both"/>
        <w:rPr>
          <w:rStyle w:val="fontstyle01"/>
        </w:rPr>
      </w:pPr>
      <w:r>
        <w:rPr>
          <w:rStyle w:val="fontstyle01"/>
        </w:rPr>
        <w:t xml:space="preserve">Σε περίπτωση συγχρηματοδότησης </w:t>
      </w:r>
      <w:r w:rsidRPr="00853B6C">
        <w:t>της</w:t>
      </w:r>
      <w:r w:rsidRPr="00853B6C">
        <w:rPr>
          <w:rFonts w:cs="Calibri"/>
        </w:rPr>
        <w:t xml:space="preserve"> συνεισφοράς του Δημοσίου από το συγχρηματοδοτούμενο σκέλος του Προγράμματος Δημοσίων Επενδύσεων (ΠΔΕ) του Υπουργείου Οικονομικών ή και από το ΕΣΠΑ</w:t>
      </w:r>
      <w:r w:rsidRPr="00853B6C">
        <w:rPr>
          <w:rStyle w:val="fontstyle01"/>
        </w:rPr>
        <w:t>, ο οφειλέτης</w:t>
      </w:r>
      <w:r>
        <w:rPr>
          <w:rStyle w:val="fontstyle01"/>
        </w:rPr>
        <w:t xml:space="preserve"> υποχρεούται:</w:t>
      </w:r>
    </w:p>
    <w:p w:rsidR="00605FA2" w:rsidRDefault="00605FA2" w:rsidP="00605FA2">
      <w:pPr>
        <w:spacing w:after="0"/>
        <w:jc w:val="both"/>
        <w:rPr>
          <w:rStyle w:val="fontstyle01"/>
        </w:rPr>
      </w:pPr>
      <w:r>
        <w:rPr>
          <w:rStyle w:val="fontstyle01"/>
        </w:rPr>
        <w:t>Α. να παράσχει κάθε στοιχείο, έγγραφο ή πληροφορία, ώστε να εξασφαλιστεί η δυνατότητα αποτίμησης και αξιολόγησης του προγράμματος ενίσχυσης, στα αρμόδια όργανα.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w:t>
      </w:r>
      <w:r>
        <w:rPr>
          <w:rFonts w:cs="Calibri"/>
          <w:color w:val="000000"/>
        </w:rPr>
        <w:br/>
      </w:r>
      <w:r>
        <w:rPr>
          <w:rStyle w:val="fontstyle01"/>
        </w:rPr>
        <w:t>νομοθεσίας δεν υποχρεούνται στη διατήρηση των δικαιολογητικών και παραστατικών. Τα</w:t>
      </w:r>
      <w:r>
        <w:rPr>
          <w:rFonts w:cs="Calibri"/>
          <w:color w:val="000000"/>
        </w:rPr>
        <w:br/>
      </w:r>
      <w:r>
        <w:rPr>
          <w:rStyle w:val="fontstyle01"/>
        </w:rPr>
        <w:t>ανωτέρω στοιχεία και δικαιολογητικά έγγραφα διατηρούνται υπό τη μορφή πρωτοτύπων, ή</w:t>
      </w:r>
      <w:r>
        <w:rPr>
          <w:rFonts w:cs="Calibri"/>
          <w:color w:val="000000"/>
        </w:rPr>
        <w:br/>
      </w:r>
      <w:r>
        <w:rPr>
          <w:rStyle w:val="fontstyle01"/>
        </w:rPr>
        <w:t>αντιγράφων των πρωτοτύπων ή σε κοινώς αποδεκτούς φορείς δεδομένων,</w:t>
      </w:r>
      <w:r>
        <w:rPr>
          <w:rFonts w:cs="Calibri"/>
          <w:color w:val="000000"/>
        </w:rPr>
        <w:br/>
      </w:r>
      <w:r>
        <w:rPr>
          <w:rStyle w:val="fontstyle01"/>
        </w:rPr>
        <w:t>περιλαμβανομένων των ηλεκτρονικών εκδόσεων των πρωτότυπων εγγράφων ή εγγράφων</w:t>
      </w:r>
      <w:r>
        <w:rPr>
          <w:rFonts w:cs="Calibri"/>
          <w:color w:val="000000"/>
        </w:rPr>
        <w:br/>
      </w:r>
      <w:r>
        <w:rPr>
          <w:rStyle w:val="fontstyle01"/>
        </w:rPr>
        <w:t>που υπάρχουν μόνο σε ηλεκτρονική μορφή.</w:t>
      </w:r>
    </w:p>
    <w:p w:rsidR="00605FA2" w:rsidRDefault="00605FA2" w:rsidP="00605FA2">
      <w:pPr>
        <w:spacing w:after="0"/>
        <w:jc w:val="both"/>
        <w:rPr>
          <w:rStyle w:val="fontstyle01"/>
        </w:rPr>
      </w:pPr>
      <w:r>
        <w:rPr>
          <w:rStyle w:val="fontstyle01"/>
        </w:rPr>
        <w:t>Β. να ενημερώνει το κοινό σχετικά με τη στήριξη που έχει λάβει από τα Ευρωπαϊκά Διαρθρωτικά και Επενδυτικά Ταμεία:</w:t>
      </w:r>
    </w:p>
    <w:p w:rsidR="00605FA2" w:rsidRDefault="00605FA2" w:rsidP="00605FA2">
      <w:pPr>
        <w:spacing w:after="0"/>
        <w:jc w:val="both"/>
        <w:rPr>
          <w:rStyle w:val="fontstyle01"/>
        </w:rPr>
      </w:pPr>
      <w:r>
        <w:rPr>
          <w:rStyle w:val="fontstyle01"/>
        </w:rPr>
        <w:t>α) Παρέχοντας στον διαδικτυακό τόπο του, εάν υπάρχει, σύντομη περιγραφή της πράξης,</w:t>
      </w:r>
      <w:r>
        <w:rPr>
          <w:rFonts w:cs="Calibri"/>
          <w:color w:val="000000"/>
        </w:rPr>
        <w:br/>
      </w:r>
      <w:r>
        <w:rPr>
          <w:rStyle w:val="fontstyle01"/>
        </w:rPr>
        <w:t>ανάλογης προς το επίπεδο της στήριξης, που περιλαμβάνει τους στόχους και τα</w:t>
      </w:r>
      <w:r>
        <w:rPr>
          <w:rFonts w:cs="Calibri"/>
          <w:color w:val="000000"/>
        </w:rPr>
        <w:br/>
      </w:r>
      <w:r>
        <w:rPr>
          <w:rStyle w:val="fontstyle01"/>
        </w:rPr>
        <w:t>αποτελέσματά της και επισημαίνει τη χρηματοδοτική συνδρομή από την Ένωση,</w:t>
      </w:r>
      <w:r>
        <w:rPr>
          <w:rFonts w:cs="Calibri"/>
          <w:color w:val="000000"/>
        </w:rPr>
        <w:br/>
      </w:r>
      <w:r>
        <w:rPr>
          <w:rStyle w:val="fontstyle01"/>
        </w:rPr>
        <w:t>β) τοποθετώντας τουλάχιστον μία αφίσα με πληροφόρηση σχετικά με το έργο, ελάχιστου</w:t>
      </w:r>
      <w:r>
        <w:rPr>
          <w:rFonts w:cs="Calibri"/>
          <w:color w:val="000000"/>
        </w:rPr>
        <w:br/>
      </w:r>
      <w:r>
        <w:rPr>
          <w:rStyle w:val="fontstyle01"/>
        </w:rPr>
        <w:t>μεγέθους Α3, που περιλαμβάνει τη χρηματοδοτική συνδρομή από την Ένωση, σε σημείο</w:t>
      </w:r>
      <w:r>
        <w:rPr>
          <w:rFonts w:cs="Calibri"/>
          <w:color w:val="000000"/>
        </w:rPr>
        <w:br/>
      </w:r>
      <w:r>
        <w:rPr>
          <w:rStyle w:val="fontstyle01"/>
        </w:rPr>
        <w:t>εύκολα ορατό από το κοινό, όπως η είσοδος σε ένα κτίριο.</w:t>
      </w:r>
    </w:p>
    <w:p w:rsidR="00605FA2" w:rsidRDefault="00605FA2" w:rsidP="00605FA2">
      <w:pPr>
        <w:spacing w:after="0"/>
        <w:jc w:val="both"/>
        <w:rPr>
          <w:rFonts w:asciiTheme="minorHAnsi" w:hAnsiTheme="minorHAnsi"/>
          <w:color w:val="FF0000"/>
        </w:rPr>
      </w:pPr>
      <w:r w:rsidRPr="00297FD1">
        <w:rPr>
          <w:rFonts w:asciiTheme="minorHAnsi" w:hAnsiTheme="minorHAnsi"/>
          <w:color w:val="FF0000"/>
        </w:rPr>
        <w:t xml:space="preserve">(άρθρο </w:t>
      </w:r>
      <w:r>
        <w:rPr>
          <w:rFonts w:asciiTheme="minorHAnsi" w:hAnsiTheme="minorHAnsi"/>
          <w:color w:val="FF0000"/>
        </w:rPr>
        <w:t>72</w:t>
      </w:r>
      <w:r w:rsidRPr="00297FD1">
        <w:rPr>
          <w:rFonts w:asciiTheme="minorHAnsi" w:hAnsiTheme="minorHAnsi"/>
          <w:color w:val="FF0000"/>
        </w:rPr>
        <w:t xml:space="preserve"> παρ. 3 του ν.</w:t>
      </w:r>
      <w:r>
        <w:rPr>
          <w:rFonts w:asciiTheme="minorHAnsi" w:hAnsiTheme="minorHAnsi"/>
          <w:color w:val="FF0000"/>
        </w:rPr>
        <w:t>4790</w:t>
      </w:r>
      <w:r w:rsidRPr="00297FD1">
        <w:rPr>
          <w:rFonts w:asciiTheme="minorHAnsi" w:hAnsiTheme="minorHAnsi"/>
          <w:color w:val="FF0000"/>
        </w:rPr>
        <w:t xml:space="preserve"> /202</w:t>
      </w:r>
      <w:r>
        <w:rPr>
          <w:rFonts w:asciiTheme="minorHAnsi" w:hAnsiTheme="minorHAnsi"/>
          <w:color w:val="FF0000"/>
        </w:rPr>
        <w:t>1</w:t>
      </w:r>
      <w:r w:rsidRPr="00297FD1">
        <w:rPr>
          <w:rFonts w:asciiTheme="minorHAnsi" w:hAnsiTheme="minorHAnsi"/>
          <w:color w:val="FF0000"/>
        </w:rPr>
        <w:t>)</w:t>
      </w:r>
    </w:p>
    <w:p w:rsidR="00886F07" w:rsidRDefault="00886F07">
      <w:pPr>
        <w:spacing w:after="0" w:line="240" w:lineRule="auto"/>
      </w:pPr>
      <w:r>
        <w:br w:type="page"/>
      </w:r>
    </w:p>
    <w:p w:rsidR="00F61568" w:rsidRPr="00297FD1" w:rsidRDefault="00F61568" w:rsidP="00F61568">
      <w:pPr>
        <w:pStyle w:val="1"/>
        <w:spacing w:before="0"/>
        <w:jc w:val="both"/>
      </w:pPr>
      <w:bookmarkStart w:id="11" w:name="Απάντηση12"/>
      <w:bookmarkStart w:id="12" w:name="_Toc14706366"/>
      <w:bookmarkStart w:id="13" w:name="_Toc14706585"/>
      <w:bookmarkStart w:id="14" w:name="_Toc14771367"/>
      <w:bookmarkStart w:id="15" w:name="_Toc15042756"/>
      <w:bookmarkStart w:id="16" w:name="_Toc15042792"/>
      <w:bookmarkStart w:id="17" w:name="_Toc15043459"/>
      <w:bookmarkStart w:id="18" w:name="_Toc33611970"/>
      <w:bookmarkStart w:id="19" w:name="_Toc47280150"/>
      <w:bookmarkEnd w:id="11"/>
      <w:bookmarkEnd w:id="12"/>
      <w:bookmarkEnd w:id="13"/>
      <w:bookmarkEnd w:id="14"/>
      <w:bookmarkEnd w:id="15"/>
      <w:bookmarkEnd w:id="16"/>
      <w:bookmarkEnd w:id="17"/>
      <w:bookmarkEnd w:id="18"/>
      <w:r>
        <w:lastRenderedPageBreak/>
        <w:t xml:space="preserve">9. </w:t>
      </w:r>
      <w:r w:rsidRPr="00297FD1">
        <w:t>ΔΙΑΚΟΠΗ ΚΑΤΑΒΟΛΗΣ ΣΥΝΕΙΣΦΟΡΑΣ ΔΗΜΟΣΙΟΥ</w:t>
      </w:r>
      <w:bookmarkEnd w:id="19"/>
      <w:r>
        <w:t xml:space="preserve"> ΚΑΙ ΑΝΑΔΡΟΜΙΚΗ ΕΚΠΤΩΣΗ</w:t>
      </w:r>
    </w:p>
    <w:p w:rsidR="00F61568" w:rsidRPr="00297FD1" w:rsidRDefault="00F61568" w:rsidP="00F61568">
      <w:pPr>
        <w:spacing w:after="0"/>
        <w:jc w:val="both"/>
      </w:pPr>
    </w:p>
    <w:p w:rsidR="00F61568" w:rsidRPr="00297FD1" w:rsidRDefault="00F61568" w:rsidP="00F61568">
      <w:pPr>
        <w:spacing w:after="0"/>
        <w:jc w:val="both"/>
        <w:rPr>
          <w:b/>
        </w:rPr>
      </w:pPr>
      <w:r w:rsidRPr="00297FD1">
        <w:rPr>
          <w:b/>
        </w:rPr>
        <w:t>9.1. Πότε διακόπτεται η συνεισφορά του Δημοσίου;</w:t>
      </w:r>
    </w:p>
    <w:p w:rsidR="00F61568" w:rsidRPr="00297FD1" w:rsidRDefault="00F61568" w:rsidP="00F61568">
      <w:pPr>
        <w:spacing w:after="0"/>
        <w:jc w:val="both"/>
      </w:pPr>
    </w:p>
    <w:p w:rsidR="00F61568" w:rsidRPr="00297FD1" w:rsidRDefault="00F61568" w:rsidP="00F61568">
      <w:pPr>
        <w:spacing w:after="0"/>
        <w:jc w:val="both"/>
      </w:pPr>
      <w:r w:rsidRPr="00297FD1">
        <w:t>Η συνεισφορά του Δημοσίου διακόπτεται:</w:t>
      </w:r>
    </w:p>
    <w:p w:rsidR="00F61568" w:rsidRPr="00297FD1" w:rsidRDefault="00F61568" w:rsidP="00F61568">
      <w:pPr>
        <w:spacing w:after="0"/>
        <w:ind w:left="720"/>
        <w:jc w:val="both"/>
      </w:pPr>
      <w:r w:rsidRPr="00297FD1">
        <w:t>α) σε περίπτωση έγκρισης της αίτησης χωρίς να πληρούνται οι προϋποθέσεις επιλεξιμότητας</w:t>
      </w:r>
    </w:p>
    <w:p w:rsidR="00F61568" w:rsidRPr="00297FD1" w:rsidRDefault="00F61568" w:rsidP="00F61568">
      <w:pPr>
        <w:spacing w:after="0"/>
        <w:ind w:left="720"/>
        <w:jc w:val="both"/>
      </w:pPr>
      <w:r w:rsidRPr="00297FD1">
        <w:t>β) σε περίπτωση</w:t>
      </w:r>
      <w:r>
        <w:t xml:space="preserve"> λύσης του αιτούντος νομικού προσώπου ή θανάτου του αιτούντος φυσικού προσώπου</w:t>
      </w:r>
    </w:p>
    <w:p w:rsidR="00F61568" w:rsidRPr="00297FD1" w:rsidRDefault="00F61568" w:rsidP="00F61568">
      <w:pPr>
        <w:spacing w:after="0"/>
        <w:ind w:left="720"/>
        <w:jc w:val="both"/>
      </w:pPr>
      <w:r w:rsidRPr="00297FD1">
        <w:t xml:space="preserve">γ) σε περίπτωση, που κατόπιν </w:t>
      </w:r>
      <w:r w:rsidRPr="00A345FE">
        <w:t>τριών</w:t>
      </w:r>
      <w:r w:rsidRPr="00297FD1">
        <w:t xml:space="preserve"> διαδοχικών εντολών πίστωσης, δεν έχει καταστεί δυνατόν να πιστωθεί η συνεισφορά του Δημοσίου σε τουλάχιστον έναν τραπεζικό λογαριασμό.</w:t>
      </w:r>
    </w:p>
    <w:p w:rsidR="00F61568" w:rsidRPr="00297FD1" w:rsidRDefault="00F61568" w:rsidP="00F61568">
      <w:pPr>
        <w:spacing w:after="0"/>
        <w:ind w:left="720"/>
        <w:jc w:val="both"/>
      </w:pPr>
      <w:r w:rsidRPr="00297FD1">
        <w:t>δ) σε περίπτωση που εκ των υστέρων κατά τον επανέλεγχο  των στοιχείων της αίτησης διαπιστωθεί η μη συνδρομή των νομίμων προϋποθέσεων χορήγησης της Συνεισφοράς του Δημοσίου.</w:t>
      </w:r>
    </w:p>
    <w:p w:rsidR="00F61568" w:rsidRPr="00297FD1" w:rsidRDefault="00F61568" w:rsidP="00F61568">
      <w:pPr>
        <w:spacing w:after="0"/>
        <w:ind w:left="720"/>
        <w:jc w:val="both"/>
      </w:pPr>
      <w:r w:rsidRPr="00297FD1">
        <w:t>ε) σε περίπτωση μη εμπρόθεσμης καταβολής από τον οφειλέτη του ποσού της οφειλής που βαρύνει τον ίδιο,  κατά τη διάρκεια της συνεισφοράς του Δημοσίου.</w:t>
      </w:r>
    </w:p>
    <w:p w:rsidR="00F61568" w:rsidRPr="00297FD1" w:rsidRDefault="00F61568" w:rsidP="00F61568">
      <w:pPr>
        <w:spacing w:after="0"/>
        <w:ind w:left="720"/>
        <w:jc w:val="both"/>
      </w:pPr>
      <w:r w:rsidRPr="00297FD1">
        <w:t xml:space="preserve">στ) σε περίπτωση μη τήρησης των  οριζόμενων παραπάνω  στο άρθρο </w:t>
      </w:r>
      <w:r w:rsidR="00577352">
        <w:t>72</w:t>
      </w:r>
      <w:r w:rsidRPr="00297FD1">
        <w:t xml:space="preserve"> του νόμου, υποχρεώσεων του οφειλέτη.</w:t>
      </w:r>
    </w:p>
    <w:p w:rsidR="00F61568" w:rsidRDefault="00F61568" w:rsidP="00F61568">
      <w:pPr>
        <w:spacing w:after="0"/>
        <w:ind w:left="720"/>
        <w:jc w:val="both"/>
      </w:pPr>
      <w:r w:rsidRPr="00297FD1">
        <w:t>ζ) σε περίπτωση που αποδειχθεί με δημόσια έγγραφα ότι η αίτηση υπαγωγής είναι ψευδής και η ανακρίβεια αυτή επιδρά στην επιλεξιμότητα του οφειλέτη.</w:t>
      </w:r>
    </w:p>
    <w:p w:rsidR="00F61568" w:rsidRDefault="00F61568" w:rsidP="00F61568">
      <w:pPr>
        <w:spacing w:after="0"/>
        <w:ind w:left="720"/>
        <w:jc w:val="both"/>
      </w:pPr>
      <w:r>
        <w:t>η) σε περίπτωση που η ενίσχυση από το πρόγραμμα που χορηγείται σε επιχειρήσεις που δραστηριοποιούνται στη μεταποίηση και την εμπορία γεωργικών προϊόντων, μετακυλίεται από αυτές, εν μέρει ή εξ ολοκλήρου σε πρωτογενείς παραγωγούς,</w:t>
      </w:r>
    </w:p>
    <w:p w:rsidR="00F61568" w:rsidRDefault="00F61568" w:rsidP="004E280E">
      <w:pPr>
        <w:spacing w:after="0"/>
        <w:ind w:left="720"/>
        <w:jc w:val="both"/>
      </w:pPr>
      <w:r>
        <w:t>θ) σε περίπτωση που δεν προσκομίζονται τα πιστοποιητικά που ορίζονται στην περ. β της παρ.5 του άρθρου 6</w:t>
      </w:r>
      <w:r w:rsidR="00577352">
        <w:t>8</w:t>
      </w:r>
      <w:r>
        <w:t xml:space="preserve"> το αργότερο μέχρι την 31.12.2021</w:t>
      </w:r>
      <w:r w:rsidRPr="0036618D">
        <w:t xml:space="preserve">, </w:t>
      </w:r>
      <w:r>
        <w:t xml:space="preserve">δηλ. πιστοποιητικό μη κήρυξης σε πτώχευση, μη κατάθεσης αίτησης για πτώχευση, μη θέσεως σε αναγκαστική διαχείριση, μη υποβολής αίτησης για θέση σε αναγκαστική διαχείριση, μη υπαγωγής σε οποιαδήποτε διαδικασία αφερεγγυότητας, </w:t>
      </w:r>
      <w:r w:rsidRPr="00800A42">
        <w:t>με εξαίρεση την περίπτωση όπου έχει</w:t>
      </w:r>
      <w:r w:rsidR="004E280E">
        <w:t xml:space="preserve"> </w:t>
      </w:r>
      <w:r w:rsidRPr="00800A42">
        <w:t>επικυρωθεί συμφωνία εξυγίανσης της επιχείρησης με δικαστική απόφαση, η οποία δεν έχει</w:t>
      </w:r>
      <w:r w:rsidR="004E280E">
        <w:t xml:space="preserve"> </w:t>
      </w:r>
      <w:r w:rsidRPr="00800A42">
        <w:t>προσβληθεί με ένδικα μέσα</w:t>
      </w:r>
      <w:r w:rsidR="004E280E">
        <w:t>.</w:t>
      </w:r>
    </w:p>
    <w:p w:rsidR="00F61568" w:rsidRPr="00297FD1" w:rsidRDefault="00F61568" w:rsidP="00F61568">
      <w:pPr>
        <w:spacing w:after="0"/>
        <w:jc w:val="both"/>
        <w:rPr>
          <w:rFonts w:asciiTheme="minorHAnsi" w:hAnsiTheme="minorHAnsi"/>
          <w:color w:val="FF0000"/>
        </w:rPr>
      </w:pPr>
      <w:r w:rsidRPr="00297FD1">
        <w:rPr>
          <w:rFonts w:asciiTheme="minorHAnsi" w:hAnsiTheme="minorHAnsi"/>
          <w:color w:val="FF0000"/>
        </w:rPr>
        <w:t xml:space="preserve">(άρθρο </w:t>
      </w:r>
      <w:r w:rsidR="00570313">
        <w:rPr>
          <w:rFonts w:asciiTheme="minorHAnsi" w:hAnsiTheme="minorHAnsi"/>
          <w:color w:val="FF0000"/>
        </w:rPr>
        <w:t xml:space="preserve">73 </w:t>
      </w:r>
      <w:r w:rsidRPr="00297FD1">
        <w:rPr>
          <w:rFonts w:asciiTheme="minorHAnsi" w:hAnsiTheme="minorHAnsi"/>
          <w:color w:val="FF0000"/>
        </w:rPr>
        <w:t xml:space="preserve">περιπτ. α – ζ  του </w:t>
      </w:r>
      <w:r>
        <w:rPr>
          <w:rFonts w:asciiTheme="minorHAnsi" w:hAnsiTheme="minorHAnsi"/>
          <w:color w:val="FF0000"/>
        </w:rPr>
        <w:t>ν</w:t>
      </w:r>
      <w:r w:rsidR="00570313">
        <w:rPr>
          <w:rFonts w:asciiTheme="minorHAnsi" w:hAnsiTheme="minorHAnsi"/>
          <w:color w:val="FF0000"/>
        </w:rPr>
        <w:t>. 4790</w:t>
      </w:r>
      <w:r>
        <w:rPr>
          <w:rFonts w:asciiTheme="minorHAnsi" w:hAnsiTheme="minorHAnsi"/>
          <w:color w:val="FF0000"/>
        </w:rPr>
        <w:t>/2021)</w:t>
      </w:r>
    </w:p>
    <w:p w:rsidR="00F61568" w:rsidRDefault="00F61568" w:rsidP="00F61568">
      <w:pPr>
        <w:spacing w:after="0"/>
        <w:jc w:val="both"/>
      </w:pPr>
    </w:p>
    <w:p w:rsidR="00F61568" w:rsidRPr="00297FD1" w:rsidRDefault="00F61568" w:rsidP="00F61568">
      <w:pPr>
        <w:spacing w:after="0"/>
        <w:jc w:val="both"/>
        <w:rPr>
          <w:b/>
        </w:rPr>
      </w:pPr>
      <w:r w:rsidRPr="00297FD1">
        <w:rPr>
          <w:b/>
        </w:rPr>
        <w:t>9.2. Ποιες είναι οι υποχρεώσεις του πιστωτή στην περίπτωση που ο οφειλέτης δεν καταβάλει εγκαίρως το ποσό που βαρύνει τον ίδιο?</w:t>
      </w:r>
    </w:p>
    <w:p w:rsidR="00F61568" w:rsidRPr="00297FD1" w:rsidRDefault="00F61568" w:rsidP="00F61568">
      <w:pPr>
        <w:spacing w:after="0"/>
        <w:jc w:val="both"/>
      </w:pPr>
    </w:p>
    <w:p w:rsidR="00F61568" w:rsidRPr="00297FD1" w:rsidRDefault="00F61568" w:rsidP="00F61568">
      <w:pPr>
        <w:spacing w:after="0"/>
        <w:jc w:val="both"/>
      </w:pPr>
      <w:r w:rsidRPr="00297FD1">
        <w:t xml:space="preserve">Εάν ο  δικαιούχος της συνεισφοράς δεν καταβάλει εγκαίρως το ποσό που βαρύνει τον ίδιο, τότε ο θιγόμενος πιστωτής υποχρεούται να ενημερώσει την ηλεκτρονική πλατφόρμα, το αργότερο μέσα σε τριάντα (30) εργάσιμες ημέρες από την ημερομηνία κατά την οποία ο οφειλέτης καθυστέρησε την καταβολή του μέρους της οφειλής που βαρύνει τον ίδιο. </w:t>
      </w:r>
    </w:p>
    <w:p w:rsidR="00F61568" w:rsidRPr="00297FD1" w:rsidRDefault="00F61568" w:rsidP="00F61568">
      <w:pPr>
        <w:spacing w:after="0"/>
        <w:jc w:val="both"/>
      </w:pPr>
    </w:p>
    <w:p w:rsidR="00E510F1" w:rsidRPr="00297FD1" w:rsidRDefault="00F61568" w:rsidP="00F61568">
      <w:pPr>
        <w:spacing w:after="0"/>
        <w:jc w:val="both"/>
      </w:pPr>
      <w:r w:rsidRPr="00297FD1">
        <w:t>Αν ο πιστωτής παραλείψει την παραπάνω υποχρέωση ενημέρωσης, τότε υποχρεούται να επιστρέψει στο Δημόσιο τα ποσά που αυτό κατέβαλε, από τον χρόνο κατά τον οποίο ο πιστωτής όφειλε να είχε ενημερώσει το Δημόσιο.</w:t>
      </w:r>
    </w:p>
    <w:p w:rsidR="00F61568" w:rsidRDefault="00F61568" w:rsidP="00F61568">
      <w:pPr>
        <w:spacing w:after="0"/>
        <w:jc w:val="both"/>
        <w:rPr>
          <w:rFonts w:asciiTheme="minorHAnsi" w:hAnsiTheme="minorHAnsi"/>
          <w:color w:val="FF0000"/>
        </w:rPr>
      </w:pPr>
      <w:r w:rsidRPr="00297FD1">
        <w:rPr>
          <w:rFonts w:asciiTheme="minorHAnsi" w:hAnsiTheme="minorHAnsi"/>
          <w:color w:val="FF0000"/>
        </w:rPr>
        <w:lastRenderedPageBreak/>
        <w:t xml:space="preserve">(άρθρο </w:t>
      </w:r>
      <w:r w:rsidR="00570313">
        <w:rPr>
          <w:rFonts w:asciiTheme="minorHAnsi" w:hAnsiTheme="minorHAnsi"/>
          <w:color w:val="FF0000"/>
        </w:rPr>
        <w:t xml:space="preserve">73 </w:t>
      </w:r>
      <w:r w:rsidRPr="00297FD1">
        <w:rPr>
          <w:rFonts w:asciiTheme="minorHAnsi" w:hAnsiTheme="minorHAnsi"/>
          <w:color w:val="FF0000"/>
        </w:rPr>
        <w:t xml:space="preserve">περιπτ. ε του </w:t>
      </w:r>
      <w:r>
        <w:rPr>
          <w:rFonts w:asciiTheme="minorHAnsi" w:hAnsiTheme="minorHAnsi"/>
          <w:color w:val="FF0000"/>
        </w:rPr>
        <w:t>ν</w:t>
      </w:r>
      <w:r w:rsidR="00570313">
        <w:rPr>
          <w:rFonts w:asciiTheme="minorHAnsi" w:hAnsiTheme="minorHAnsi"/>
          <w:color w:val="FF0000"/>
        </w:rPr>
        <w:t>. 4790/2021</w:t>
      </w:r>
      <w:r>
        <w:rPr>
          <w:rFonts w:asciiTheme="minorHAnsi" w:hAnsiTheme="minorHAnsi"/>
          <w:color w:val="FF0000"/>
        </w:rPr>
        <w:t>)</w:t>
      </w:r>
    </w:p>
    <w:p w:rsidR="00F61568" w:rsidRDefault="00F61568" w:rsidP="00F61568">
      <w:pPr>
        <w:spacing w:after="0"/>
        <w:jc w:val="both"/>
        <w:rPr>
          <w:rFonts w:asciiTheme="minorHAnsi" w:hAnsiTheme="minorHAnsi"/>
          <w:color w:val="FF0000"/>
        </w:rPr>
      </w:pPr>
    </w:p>
    <w:p w:rsidR="00F61568" w:rsidRDefault="00F61568" w:rsidP="00F61568">
      <w:pPr>
        <w:spacing w:after="0"/>
        <w:jc w:val="both"/>
        <w:rPr>
          <w:b/>
        </w:rPr>
      </w:pPr>
      <w:r w:rsidRPr="00297FD1">
        <w:rPr>
          <w:b/>
        </w:rPr>
        <w:t>9.</w:t>
      </w:r>
      <w:r>
        <w:rPr>
          <w:b/>
        </w:rPr>
        <w:t>3</w:t>
      </w:r>
      <w:r w:rsidRPr="00297FD1">
        <w:rPr>
          <w:b/>
        </w:rPr>
        <w:t xml:space="preserve">. </w:t>
      </w:r>
      <w:r>
        <w:rPr>
          <w:b/>
        </w:rPr>
        <w:t>Σε περίπτωση που διακοπεί η συνεισφορά του Δημοσίου πρέπει να επιστρέψω όλο το ποσό με τόκο</w:t>
      </w:r>
      <w:r w:rsidRPr="00297FD1">
        <w:rPr>
          <w:b/>
        </w:rPr>
        <w:t>?</w:t>
      </w:r>
    </w:p>
    <w:p w:rsidR="00F61568" w:rsidRDefault="00F61568" w:rsidP="00F61568">
      <w:pPr>
        <w:spacing w:after="0"/>
        <w:jc w:val="both"/>
        <w:rPr>
          <w:b/>
        </w:rPr>
      </w:pPr>
    </w:p>
    <w:p w:rsidR="00F61568" w:rsidRPr="00575081" w:rsidRDefault="00F61568" w:rsidP="00F61568">
      <w:pPr>
        <w:spacing w:after="0"/>
        <w:jc w:val="both"/>
      </w:pPr>
      <w:r w:rsidRPr="00575081">
        <w:t>Στις περιπτώσεις α, δ, ε, στ, ζ, η και θ</w:t>
      </w:r>
      <w:r w:rsidRPr="00DA67DF">
        <w:t xml:space="preserve"> (δείτε ανωτέρω ερώτηση</w:t>
      </w:r>
      <w:r w:rsidR="00AE23F0">
        <w:t xml:space="preserve"> 9.1.</w:t>
      </w:r>
      <w:r w:rsidRPr="00DA67DF">
        <w:t xml:space="preserve">) </w:t>
      </w:r>
      <w:r w:rsidRPr="00575081">
        <w:t xml:space="preserve">η έκπτωση επέρχεται αναδρομικά και το ποσό </w:t>
      </w:r>
      <w:r>
        <w:t xml:space="preserve">της </w:t>
      </w:r>
      <w:r w:rsidRPr="00575081">
        <w:t>συνεισφοράς αναζητείται στο σύνολό του εντόκως</w:t>
      </w:r>
      <w:r>
        <w:t>.</w:t>
      </w:r>
    </w:p>
    <w:p w:rsidR="00F61568" w:rsidRPr="00297FD1" w:rsidRDefault="00F61568" w:rsidP="00F61568">
      <w:pPr>
        <w:spacing w:after="0"/>
        <w:jc w:val="both"/>
        <w:rPr>
          <w:rFonts w:asciiTheme="minorHAnsi" w:hAnsiTheme="minorHAnsi"/>
          <w:color w:val="FF0000"/>
        </w:rPr>
      </w:pPr>
      <w:r w:rsidRPr="00297FD1">
        <w:rPr>
          <w:rFonts w:asciiTheme="minorHAnsi" w:hAnsiTheme="minorHAnsi"/>
          <w:color w:val="FF0000"/>
        </w:rPr>
        <w:t xml:space="preserve">(άρθρο </w:t>
      </w:r>
      <w:r w:rsidR="00570313">
        <w:rPr>
          <w:rFonts w:asciiTheme="minorHAnsi" w:hAnsiTheme="minorHAnsi"/>
          <w:color w:val="FF0000"/>
        </w:rPr>
        <w:t>73</w:t>
      </w:r>
      <w:r>
        <w:rPr>
          <w:rFonts w:asciiTheme="minorHAnsi" w:hAnsiTheme="minorHAnsi"/>
          <w:color w:val="FF0000"/>
        </w:rPr>
        <w:t xml:space="preserve"> παρ.2</w:t>
      </w:r>
      <w:r w:rsidRPr="00297FD1">
        <w:rPr>
          <w:rFonts w:asciiTheme="minorHAnsi" w:hAnsiTheme="minorHAnsi"/>
          <w:color w:val="FF0000"/>
        </w:rPr>
        <w:t xml:space="preserve"> του </w:t>
      </w:r>
      <w:r>
        <w:rPr>
          <w:rFonts w:asciiTheme="minorHAnsi" w:hAnsiTheme="minorHAnsi"/>
          <w:color w:val="FF0000"/>
        </w:rPr>
        <w:t>ν</w:t>
      </w:r>
      <w:r w:rsidR="00570313">
        <w:rPr>
          <w:rFonts w:asciiTheme="minorHAnsi" w:hAnsiTheme="minorHAnsi"/>
          <w:color w:val="FF0000"/>
        </w:rPr>
        <w:t>. 4790/2021</w:t>
      </w:r>
      <w:r>
        <w:rPr>
          <w:rFonts w:asciiTheme="minorHAnsi" w:hAnsiTheme="minorHAnsi"/>
          <w:color w:val="FF0000"/>
        </w:rPr>
        <w:t xml:space="preserve">) </w:t>
      </w:r>
    </w:p>
    <w:p w:rsidR="00F61568" w:rsidRPr="00297FD1" w:rsidRDefault="00F61568" w:rsidP="00F61568">
      <w:pPr>
        <w:spacing w:after="0"/>
        <w:jc w:val="both"/>
      </w:pPr>
    </w:p>
    <w:p w:rsidR="00F61568" w:rsidRDefault="00F61568" w:rsidP="00F61568">
      <w:pPr>
        <w:spacing w:after="0" w:line="240" w:lineRule="auto"/>
        <w:rPr>
          <w:b/>
        </w:rPr>
      </w:pPr>
      <w:r w:rsidRPr="00297FD1">
        <w:rPr>
          <w:b/>
        </w:rPr>
        <w:t>9.</w:t>
      </w:r>
      <w:r>
        <w:rPr>
          <w:b/>
        </w:rPr>
        <w:t>4</w:t>
      </w:r>
      <w:r w:rsidRPr="00297FD1">
        <w:rPr>
          <w:b/>
        </w:rPr>
        <w:t xml:space="preserve">. </w:t>
      </w:r>
      <w:r>
        <w:rPr>
          <w:b/>
        </w:rPr>
        <w:t xml:space="preserve">Τι γίνεται εάν διαπιστωθεί εκ των υστέρων ότι η επιχείρηση έχει υπερβεί το μέγιστο συνολικό ύψος συνεισφοράς που ορίζεται στο νόμο </w:t>
      </w:r>
      <w:r w:rsidRPr="00297FD1">
        <w:rPr>
          <w:b/>
        </w:rPr>
        <w:t>?</w:t>
      </w:r>
    </w:p>
    <w:p w:rsidR="00F61568" w:rsidRPr="00575081" w:rsidRDefault="00F61568" w:rsidP="00F61568">
      <w:pPr>
        <w:spacing w:after="0"/>
        <w:jc w:val="both"/>
      </w:pPr>
    </w:p>
    <w:p w:rsidR="00F61568" w:rsidRDefault="00F61568" w:rsidP="00F61568">
      <w:pPr>
        <w:spacing w:after="0"/>
        <w:jc w:val="both"/>
      </w:pPr>
      <w:r w:rsidRPr="00575081">
        <w:t xml:space="preserve">Σε περίπτωση </w:t>
      </w:r>
      <w:r w:rsidRPr="00B83A3A">
        <w:t>που διαπιστωθεί εκ των υστέρων ότι η επιχείρηση έχει υπερβεί τα όρια</w:t>
      </w:r>
      <w:r>
        <w:t xml:space="preserve"> που αφορούν στο μέγιστο συνολικό ποσό ύψους της συνεισφοράς</w:t>
      </w:r>
      <w:r w:rsidR="00570313">
        <w:t xml:space="preserve"> (των παρ. 2 και 3 του άρθρου 71</w:t>
      </w:r>
      <w:r>
        <w:t>)</w:t>
      </w:r>
      <w:r w:rsidRPr="00575081">
        <w:t xml:space="preserve">, </w:t>
      </w:r>
      <w:r w:rsidRPr="00B83A3A">
        <w:t>και η υπέρβαση δεν οφείλεται σε υπαιτιότητα της επιχείρησης</w:t>
      </w:r>
      <w:r>
        <w:t>,</w:t>
      </w:r>
      <w:r w:rsidRPr="00575081">
        <w:t xml:space="preserve"> το ποσό της δημόσιας</w:t>
      </w:r>
      <w:r w:rsidR="004E280E">
        <w:t xml:space="preserve"> </w:t>
      </w:r>
      <w:r w:rsidRPr="00575081">
        <w:t>συνεισφοράς περικόπτεται αναλόγως, κατά τρόπο ώστε να μην οδηγεί σε υπέρβαση των ορίων</w:t>
      </w:r>
      <w:r>
        <w:t xml:space="preserve"> του νόμου</w:t>
      </w:r>
      <w:r w:rsidR="004E280E">
        <w:t xml:space="preserve"> </w:t>
      </w:r>
      <w:r>
        <w:t>και</w:t>
      </w:r>
      <w:r w:rsidRPr="00575081">
        <w:t xml:space="preserve"> η διόρθωση του ποσού ανάγεται στην αρχική </w:t>
      </w:r>
      <w:r>
        <w:t>ημερομηνία</w:t>
      </w:r>
      <w:r w:rsidRPr="00575081">
        <w:t xml:space="preserve"> χορήγησης </w:t>
      </w:r>
      <w:r w:rsidR="00570313">
        <w:t xml:space="preserve">της </w:t>
      </w:r>
      <w:r w:rsidRPr="00575081">
        <w:t xml:space="preserve">δημόσιας συνεισφοράς. </w:t>
      </w:r>
    </w:p>
    <w:p w:rsidR="00F61568" w:rsidRDefault="00F61568" w:rsidP="00F61568">
      <w:pPr>
        <w:spacing w:after="0"/>
        <w:jc w:val="both"/>
      </w:pPr>
    </w:p>
    <w:p w:rsidR="00F61568" w:rsidRDefault="00F61568" w:rsidP="00F61568">
      <w:pPr>
        <w:spacing w:after="0"/>
        <w:jc w:val="both"/>
      </w:pPr>
      <w:r>
        <w:t xml:space="preserve">Σε περίπτωση που έχει καταβληθεί επιπλέον ποσό δημόσιας συνεισφοράς αυτό </w:t>
      </w:r>
      <w:r w:rsidRPr="00575081">
        <w:t>ανακτάται σύμφωνα με τα ορι</w:t>
      </w:r>
      <w:r w:rsidR="00DF79AD">
        <w:t xml:space="preserve">ζόμενα </w:t>
      </w:r>
      <w:r w:rsidR="00577352">
        <w:t>στο άρθρο 74</w:t>
      </w:r>
      <w:r>
        <w:t xml:space="preserve"> του νόμου (δείτε κατωτέρω </w:t>
      </w:r>
      <w:r w:rsidR="00AE23F0">
        <w:t>ενότητα 10</w:t>
      </w:r>
      <w:r>
        <w:t>)</w:t>
      </w:r>
      <w:r w:rsidRPr="00575081">
        <w:t xml:space="preserve">. </w:t>
      </w:r>
    </w:p>
    <w:p w:rsidR="00F61568" w:rsidRPr="00297FD1" w:rsidRDefault="00F61568" w:rsidP="00F61568">
      <w:pPr>
        <w:spacing w:after="0"/>
        <w:jc w:val="both"/>
        <w:rPr>
          <w:rFonts w:asciiTheme="minorHAnsi" w:hAnsiTheme="minorHAnsi"/>
          <w:color w:val="FF0000"/>
        </w:rPr>
      </w:pPr>
      <w:r w:rsidRPr="00297FD1">
        <w:rPr>
          <w:rFonts w:asciiTheme="minorHAnsi" w:hAnsiTheme="minorHAnsi"/>
          <w:color w:val="FF0000"/>
        </w:rPr>
        <w:t xml:space="preserve">(άρθρο </w:t>
      </w:r>
      <w:r w:rsidR="00DF79AD">
        <w:rPr>
          <w:rFonts w:asciiTheme="minorHAnsi" w:hAnsiTheme="minorHAnsi"/>
          <w:color w:val="FF0000"/>
        </w:rPr>
        <w:t>73</w:t>
      </w:r>
      <w:r>
        <w:rPr>
          <w:rFonts w:asciiTheme="minorHAnsi" w:hAnsiTheme="minorHAnsi"/>
          <w:color w:val="FF0000"/>
        </w:rPr>
        <w:t xml:space="preserve"> παρ.3</w:t>
      </w:r>
      <w:r w:rsidRPr="00297FD1">
        <w:rPr>
          <w:rFonts w:asciiTheme="minorHAnsi" w:hAnsiTheme="minorHAnsi"/>
          <w:color w:val="FF0000"/>
        </w:rPr>
        <w:t xml:space="preserve"> του </w:t>
      </w:r>
      <w:r>
        <w:rPr>
          <w:rFonts w:asciiTheme="minorHAnsi" w:hAnsiTheme="minorHAnsi"/>
          <w:color w:val="FF0000"/>
        </w:rPr>
        <w:t>ν</w:t>
      </w:r>
      <w:r w:rsidR="00DF79AD">
        <w:rPr>
          <w:rFonts w:asciiTheme="minorHAnsi" w:hAnsiTheme="minorHAnsi"/>
          <w:color w:val="FF0000"/>
        </w:rPr>
        <w:t>. 4790</w:t>
      </w:r>
      <w:r>
        <w:rPr>
          <w:rFonts w:asciiTheme="minorHAnsi" w:hAnsiTheme="minorHAnsi"/>
          <w:color w:val="FF0000"/>
        </w:rPr>
        <w:t xml:space="preserve">/2021) </w:t>
      </w:r>
    </w:p>
    <w:p w:rsidR="00F61568" w:rsidRDefault="00F61568" w:rsidP="00F61568">
      <w:pPr>
        <w:spacing w:after="0"/>
        <w:jc w:val="both"/>
      </w:pPr>
    </w:p>
    <w:p w:rsidR="00F61568" w:rsidRDefault="00F61568" w:rsidP="00F61568">
      <w:pPr>
        <w:autoSpaceDE w:val="0"/>
        <w:autoSpaceDN w:val="0"/>
        <w:adjustRightInd w:val="0"/>
        <w:spacing w:after="0" w:line="240" w:lineRule="auto"/>
        <w:rPr>
          <w:b/>
        </w:rPr>
      </w:pPr>
      <w:r w:rsidRPr="00297FD1">
        <w:rPr>
          <w:b/>
        </w:rPr>
        <w:t>9.</w:t>
      </w:r>
      <w:r>
        <w:rPr>
          <w:b/>
        </w:rPr>
        <w:t>5</w:t>
      </w:r>
      <w:r w:rsidRPr="00297FD1">
        <w:rPr>
          <w:b/>
        </w:rPr>
        <w:t xml:space="preserve">. </w:t>
      </w:r>
      <w:r>
        <w:rPr>
          <w:b/>
        </w:rPr>
        <w:t xml:space="preserve">Εφαρμόζονται ειδικές διατάξεις σε περίπτωση συγχρηματοδότησης </w:t>
      </w:r>
      <w:r w:rsidRPr="00297FD1">
        <w:rPr>
          <w:b/>
        </w:rPr>
        <w:t>?</w:t>
      </w:r>
    </w:p>
    <w:p w:rsidR="00F61568" w:rsidRPr="00575081" w:rsidRDefault="00F61568" w:rsidP="00F61568">
      <w:pPr>
        <w:spacing w:after="0"/>
        <w:jc w:val="both"/>
      </w:pPr>
    </w:p>
    <w:p w:rsidR="00F61568" w:rsidRPr="004E280E" w:rsidRDefault="00F61568" w:rsidP="004E280E">
      <w:pPr>
        <w:spacing w:after="0"/>
        <w:jc w:val="both"/>
      </w:pPr>
      <w:r w:rsidRPr="00575081">
        <w:t>Στην περίπτωση συγχρηματοδότησης εφαρμόζονται οι διατάξεις περί δημοσιονομικών</w:t>
      </w:r>
      <w:r w:rsidR="004E280E">
        <w:t xml:space="preserve"> </w:t>
      </w:r>
      <w:r w:rsidRPr="00575081">
        <w:t>διορθώσεων και ανακτήσεων, με την επιφύλαξη τυχόν υψηλότερου επιτοκίου ανάκτησης</w:t>
      </w:r>
      <w:r w:rsidR="004E280E">
        <w:t xml:space="preserve"> </w:t>
      </w:r>
      <w:r w:rsidRPr="00575081">
        <w:t xml:space="preserve">αχρεωστήτως καταβληθέντων ποσών, κατά τα οριζόμενα στο άρθρο </w:t>
      </w:r>
      <w:r w:rsidR="00577352">
        <w:t>74</w:t>
      </w:r>
      <w:r>
        <w:t xml:space="preserve"> (δείτε κατωτέρω </w:t>
      </w:r>
      <w:r w:rsidR="00AE23F0">
        <w:t>ενότητα 10</w:t>
      </w:r>
      <w:r>
        <w:t>)</w:t>
      </w:r>
      <w:r w:rsidRPr="00575081">
        <w:t>.</w:t>
      </w:r>
    </w:p>
    <w:p w:rsidR="00F61568" w:rsidRPr="00297FD1" w:rsidRDefault="00F61568" w:rsidP="00F61568">
      <w:pPr>
        <w:spacing w:after="0"/>
        <w:jc w:val="both"/>
        <w:rPr>
          <w:rFonts w:asciiTheme="minorHAnsi" w:hAnsiTheme="minorHAnsi"/>
          <w:color w:val="FF0000"/>
        </w:rPr>
      </w:pPr>
      <w:r w:rsidRPr="00297FD1">
        <w:rPr>
          <w:rFonts w:asciiTheme="minorHAnsi" w:hAnsiTheme="minorHAnsi"/>
          <w:color w:val="FF0000"/>
        </w:rPr>
        <w:t xml:space="preserve">(άρθρο </w:t>
      </w:r>
      <w:r w:rsidR="00DF79AD">
        <w:rPr>
          <w:rFonts w:asciiTheme="minorHAnsi" w:hAnsiTheme="minorHAnsi"/>
          <w:color w:val="FF0000"/>
        </w:rPr>
        <w:t>73</w:t>
      </w:r>
      <w:r>
        <w:rPr>
          <w:rFonts w:asciiTheme="minorHAnsi" w:hAnsiTheme="minorHAnsi"/>
          <w:color w:val="FF0000"/>
        </w:rPr>
        <w:t xml:space="preserve"> παρ. 4 </w:t>
      </w:r>
      <w:r w:rsidRPr="00297FD1">
        <w:rPr>
          <w:rFonts w:asciiTheme="minorHAnsi" w:hAnsiTheme="minorHAnsi"/>
          <w:color w:val="FF0000"/>
        </w:rPr>
        <w:t>του</w:t>
      </w:r>
      <w:r>
        <w:rPr>
          <w:rFonts w:asciiTheme="minorHAnsi" w:hAnsiTheme="minorHAnsi"/>
          <w:color w:val="FF0000"/>
        </w:rPr>
        <w:t xml:space="preserve"> ν</w:t>
      </w:r>
      <w:r w:rsidR="00DF79AD">
        <w:rPr>
          <w:rFonts w:asciiTheme="minorHAnsi" w:hAnsiTheme="minorHAnsi"/>
          <w:color w:val="FF0000"/>
        </w:rPr>
        <w:t>. 4790</w:t>
      </w:r>
      <w:r>
        <w:rPr>
          <w:rFonts w:asciiTheme="minorHAnsi" w:hAnsiTheme="minorHAnsi"/>
          <w:color w:val="FF0000"/>
        </w:rPr>
        <w:t xml:space="preserve">/2021) </w:t>
      </w:r>
    </w:p>
    <w:p w:rsidR="00886F07" w:rsidRDefault="00886F07">
      <w:pPr>
        <w:spacing w:after="0" w:line="240" w:lineRule="auto"/>
        <w:rPr>
          <w:bCs/>
        </w:rPr>
      </w:pPr>
      <w:r>
        <w:rPr>
          <w:bCs/>
        </w:rPr>
        <w:br w:type="page"/>
      </w:r>
    </w:p>
    <w:p w:rsidR="00F61568" w:rsidRPr="00297FD1" w:rsidRDefault="00F61568" w:rsidP="00F61568">
      <w:pPr>
        <w:spacing w:after="0"/>
        <w:jc w:val="both"/>
        <w:rPr>
          <w:bCs/>
        </w:rPr>
      </w:pPr>
    </w:p>
    <w:p w:rsidR="00F61568" w:rsidRPr="00297FD1" w:rsidRDefault="00F61568" w:rsidP="00F61568">
      <w:pPr>
        <w:pStyle w:val="1"/>
        <w:tabs>
          <w:tab w:val="left" w:pos="540"/>
        </w:tabs>
        <w:spacing w:before="0"/>
        <w:jc w:val="both"/>
      </w:pPr>
      <w:r>
        <w:t xml:space="preserve">10. </w:t>
      </w:r>
      <w:bookmarkStart w:id="20" w:name="_Toc47280151"/>
      <w:r w:rsidRPr="00297FD1">
        <w:t>ΕΠΙΣΤΡΟΦΗ ΣΥΝΕΙΣΦΟΡΑΣ ΠΟΥ ΚΑΤΑΒΛΗΘΗΚΕ ΚΑΤΑ ΠΑΡΑΒΑΣΗ ΤΩΝ ΠΡΟΫΠΟΘΕΣΕΩΝ ΤΟΥ ΝΟΜΟΥ</w:t>
      </w:r>
      <w:bookmarkEnd w:id="20"/>
    </w:p>
    <w:p w:rsidR="00F61568" w:rsidRPr="00297FD1" w:rsidRDefault="00F61568" w:rsidP="00F61568">
      <w:pPr>
        <w:spacing w:after="0"/>
        <w:jc w:val="both"/>
      </w:pPr>
    </w:p>
    <w:p w:rsidR="00F61568" w:rsidRPr="00297FD1" w:rsidRDefault="00F61568" w:rsidP="00F61568">
      <w:pPr>
        <w:spacing w:after="0"/>
        <w:jc w:val="both"/>
        <w:rPr>
          <w:b/>
        </w:rPr>
      </w:pPr>
      <w:r w:rsidRPr="00297FD1">
        <w:rPr>
          <w:b/>
        </w:rPr>
        <w:t>10.1  Τι γίνεται σε περίπτωση που ο οφειλέτης εκπέσει από το δικαίωμα της συνεισφοράς του δημοσίου;</w:t>
      </w: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Pr>
          <w:rFonts w:cstheme="minorHAnsi"/>
        </w:rPr>
        <w:t>Σε περίπτωση έκπτωσης του οφειλέτη από τη συνεισφορά του Δημοσίου σύ</w:t>
      </w:r>
      <w:r w:rsidR="00DF79AD">
        <w:rPr>
          <w:rFonts w:cstheme="minorHAnsi"/>
        </w:rPr>
        <w:t>μφωνα με την παρ.2 του άρθρου 73</w:t>
      </w:r>
      <w:r>
        <w:rPr>
          <w:rFonts w:cstheme="minorHAnsi"/>
        </w:rPr>
        <w:t xml:space="preserve"> (δείτε ανωτέρω ερώτηση</w:t>
      </w:r>
      <w:r w:rsidR="00AE23F0">
        <w:rPr>
          <w:rFonts w:cstheme="minorHAnsi"/>
        </w:rPr>
        <w:t xml:space="preserve"> 9.3. </w:t>
      </w:r>
      <w:r>
        <w:rPr>
          <w:rFonts w:cstheme="minorHAnsi"/>
        </w:rPr>
        <w:t>)</w:t>
      </w:r>
      <w:r w:rsidRPr="00297FD1">
        <w:rPr>
          <w:rFonts w:cstheme="minorHAnsi"/>
        </w:rPr>
        <w:t>, τα ποσά της συνεισφοράς που έχουν καταβληθεί θα αναζητηθούν από το Ελληνικό Δημόσιο ως αχρεωστήτως καταβληθέντα και θα πρέπει να επιστραφούν εντόκως</w:t>
      </w:r>
      <w:r>
        <w:rPr>
          <w:rFonts w:cstheme="minorHAnsi"/>
        </w:rPr>
        <w:t xml:space="preserve"> από την ημερομηνία καταβολής τους και έως την επιστροφή τους. Το επιτόκιο είναι το μεγαλύτερο από τα ακόλουθα</w:t>
      </w:r>
      <w:r w:rsidRPr="00575081">
        <w:rPr>
          <w:rFonts w:cstheme="minorHAnsi"/>
        </w:rPr>
        <w:t>:</w:t>
      </w:r>
    </w:p>
    <w:p w:rsid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575081">
        <w:rPr>
          <w:rFonts w:cs="Calibri"/>
        </w:rPr>
        <w:t>α</w:t>
      </w:r>
      <w:r w:rsidRPr="00575081">
        <w:rPr>
          <w:rFonts w:cstheme="minorHAnsi"/>
        </w:rPr>
        <w:t xml:space="preserve">) δύο τοις εκατό (2%) ή </w:t>
      </w:r>
    </w:p>
    <w:p w:rsid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575081">
        <w:rPr>
          <w:rFonts w:cstheme="minorHAnsi"/>
        </w:rPr>
        <w:t>β) το επιτόκιο ανάκτησης παράνομων κρατικών</w:t>
      </w:r>
      <w:r w:rsidR="004E280E">
        <w:rPr>
          <w:rFonts w:cstheme="minorHAnsi"/>
        </w:rPr>
        <w:t xml:space="preserve"> </w:t>
      </w:r>
      <w:r w:rsidRPr="00575081">
        <w:rPr>
          <w:rFonts w:cstheme="minorHAnsi"/>
        </w:rPr>
        <w:t>ενισχύσεων, ήτοι το βασικό επιτόκιο όπως υπολογίζεται με βάση την υπ΄ αρ. 2008/C14/06Ανακοίνωση της Ευρωπαϊκής Επιτροπής της 19ης.1.2008, πλέον 100 μονάδες βάσης.</w:t>
      </w: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 xml:space="preserve">Στην περίπτωση, μάλιστα, που αποδειχθεί με δημόσια έγγραφα ότι η αίτηση υπαγωγής  του οφειλέτη είναι ψευδής και η συγκεκριμένη ανακρίβεια υπήρξε κρίσιμη κατά την  επιλεξιμότητα του αιτούντος,  τα καταβληθέντα από το Δημόσιο ποσά επιστρέφονται εντόκως </w:t>
      </w:r>
      <w:r>
        <w:rPr>
          <w:rFonts w:cstheme="minorHAnsi"/>
        </w:rPr>
        <w:t xml:space="preserve">από την ημερομηνία καταβολής τους και </w:t>
      </w:r>
      <w:r w:rsidR="00AE23F0">
        <w:rPr>
          <w:rFonts w:cstheme="minorHAnsi"/>
        </w:rPr>
        <w:t>έως την</w:t>
      </w:r>
      <w:r>
        <w:rPr>
          <w:rFonts w:cstheme="minorHAnsi"/>
        </w:rPr>
        <w:t xml:space="preserve"> επιστροφή </w:t>
      </w:r>
      <w:r w:rsidR="00FA4686">
        <w:rPr>
          <w:rFonts w:cstheme="minorHAnsi"/>
        </w:rPr>
        <w:t xml:space="preserve">τους </w:t>
      </w:r>
      <w:r>
        <w:rPr>
          <w:rFonts w:cstheme="minorHAnsi"/>
        </w:rPr>
        <w:t>με επιτόκιο το μεγαλύτερο από τα ακόλουθα</w:t>
      </w:r>
      <w:r w:rsidRPr="00470C6F">
        <w:rPr>
          <w:rFonts w:cstheme="minorHAnsi"/>
        </w:rPr>
        <w:t>:</w:t>
      </w:r>
    </w:p>
    <w:p w:rsid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575081">
        <w:rPr>
          <w:rFonts w:cstheme="minorHAnsi"/>
        </w:rPr>
        <w:t xml:space="preserve">α) πέντε τοις εκατό (5%) ή </w:t>
      </w:r>
    </w:p>
    <w:p w:rsidR="00F61568" w:rsidRPr="00CA0710"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575081">
        <w:rPr>
          <w:rFonts w:cstheme="minorHAnsi"/>
        </w:rPr>
        <w:t>β) το επιτόκιο ανάκτησης παράνομων κρατικών</w:t>
      </w:r>
      <w:r w:rsidR="004E280E">
        <w:rPr>
          <w:rFonts w:cstheme="minorHAnsi"/>
        </w:rPr>
        <w:t xml:space="preserve"> </w:t>
      </w:r>
      <w:r w:rsidRPr="00575081">
        <w:rPr>
          <w:rFonts w:cstheme="minorHAnsi"/>
        </w:rPr>
        <w:t>ενισχύσεων, ήτοι το βασικό επιτόκιο όπως υπολογίζεται με βάση την υπ’ αρ. 2008/C 14/06Ανακοίνωση της Ευρωπαϊκής Επιτροπής της 19ης.1.2008, πλέον 100 μονάδες βάσης.</w:t>
      </w: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olor w:val="FF0000"/>
        </w:rPr>
      </w:pPr>
      <w:r w:rsidRPr="00297FD1">
        <w:rPr>
          <w:rFonts w:asciiTheme="minorHAnsi" w:hAnsiTheme="minorHAnsi"/>
          <w:color w:val="FF0000"/>
        </w:rPr>
        <w:t xml:space="preserve">(άρθρο </w:t>
      </w:r>
      <w:r w:rsidR="00DF79AD">
        <w:rPr>
          <w:rFonts w:asciiTheme="minorHAnsi" w:hAnsiTheme="minorHAnsi"/>
          <w:color w:val="FF0000"/>
        </w:rPr>
        <w:t>74</w:t>
      </w:r>
      <w:r w:rsidRPr="00297FD1">
        <w:rPr>
          <w:rFonts w:asciiTheme="minorHAnsi" w:hAnsiTheme="minorHAnsi"/>
          <w:color w:val="FF0000"/>
        </w:rPr>
        <w:t xml:space="preserve"> παρ. 1 ν</w:t>
      </w:r>
      <w:r w:rsidR="00DF79AD">
        <w:rPr>
          <w:rFonts w:asciiTheme="minorHAnsi" w:hAnsiTheme="minorHAnsi"/>
          <w:color w:val="FF0000"/>
        </w:rPr>
        <w:t xml:space="preserve">.4790 </w:t>
      </w:r>
      <w:r>
        <w:rPr>
          <w:rFonts w:asciiTheme="minorHAnsi" w:hAnsiTheme="minorHAnsi"/>
          <w:color w:val="FF0000"/>
        </w:rPr>
        <w:t>/2021</w:t>
      </w:r>
      <w:r w:rsidRPr="00297FD1">
        <w:rPr>
          <w:rFonts w:asciiTheme="minorHAnsi" w:hAnsiTheme="minorHAnsi"/>
          <w:color w:val="FF0000"/>
        </w:rPr>
        <w:t>)</w:t>
      </w: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b/>
        </w:rPr>
      </w:pP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b/>
        </w:rPr>
      </w:pPr>
      <w:r w:rsidRPr="00297FD1">
        <w:rPr>
          <w:rFonts w:cstheme="minorHAnsi"/>
          <w:b/>
        </w:rPr>
        <w:t>10.2 Με ποια διαδικασία επιστρέφονται τα ποσά συνεισφοράς που καταβλήθηκαν χωρίς να οφείλονται;</w:t>
      </w: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Για την ανάκτηση των ποσών εφαρμόζονται όσα προβλέπονται στις παρ. 1 ως 6 του άρθρου 45 του ν. 4520/2018 (Α’ 30). Σε περίπτωση μη οικειοθελούς επιστροφής τους, τα ποσά αυτά αναζητούνται σύμφωνα με τις διατάξεις του ν.δ. 356/1974 (Α’ 90).</w:t>
      </w:r>
    </w:p>
    <w:p w:rsidR="00F61568" w:rsidRPr="00297FD1" w:rsidRDefault="00F61568" w:rsidP="00F61568">
      <w:pPr>
        <w:spacing w:after="0"/>
        <w:jc w:val="both"/>
        <w:rPr>
          <w:rFonts w:asciiTheme="minorHAnsi" w:hAnsiTheme="minorHAnsi"/>
          <w:color w:val="FF0000"/>
        </w:rPr>
      </w:pPr>
      <w:r w:rsidRPr="00297FD1">
        <w:rPr>
          <w:rFonts w:asciiTheme="minorHAnsi" w:hAnsiTheme="minorHAnsi"/>
          <w:color w:val="FF0000"/>
        </w:rPr>
        <w:t xml:space="preserve">(άρθρο </w:t>
      </w:r>
      <w:r w:rsidR="00DF79AD">
        <w:rPr>
          <w:rFonts w:asciiTheme="minorHAnsi" w:hAnsiTheme="minorHAnsi"/>
          <w:color w:val="FF0000"/>
        </w:rPr>
        <w:t xml:space="preserve">74 </w:t>
      </w:r>
      <w:r w:rsidRPr="00297FD1">
        <w:rPr>
          <w:rFonts w:asciiTheme="minorHAnsi" w:hAnsiTheme="minorHAnsi"/>
          <w:color w:val="FF0000"/>
        </w:rPr>
        <w:t>παρ. 1 ν</w:t>
      </w:r>
      <w:r w:rsidR="00DF79AD">
        <w:rPr>
          <w:rFonts w:asciiTheme="minorHAnsi" w:hAnsiTheme="minorHAnsi"/>
          <w:color w:val="FF0000"/>
        </w:rPr>
        <w:t xml:space="preserve">.4790 </w:t>
      </w:r>
      <w:r>
        <w:rPr>
          <w:rFonts w:asciiTheme="minorHAnsi" w:hAnsiTheme="minorHAnsi"/>
          <w:color w:val="FF0000"/>
        </w:rPr>
        <w:t>/2021</w:t>
      </w:r>
      <w:r w:rsidRPr="00297FD1">
        <w:rPr>
          <w:rFonts w:asciiTheme="minorHAnsi" w:hAnsiTheme="minorHAnsi"/>
          <w:color w:val="FF0000"/>
        </w:rPr>
        <w:t>)</w:t>
      </w: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b/>
        </w:rPr>
      </w:pPr>
    </w:p>
    <w:p w:rsidR="00F61568" w:rsidRDefault="00F61568" w:rsidP="00F61568">
      <w:pPr>
        <w:spacing w:after="0" w:line="240" w:lineRule="auto"/>
        <w:jc w:val="both"/>
        <w:rPr>
          <w:b/>
        </w:rPr>
      </w:pPr>
      <w:r w:rsidRPr="00EC117C">
        <w:rPr>
          <w:rFonts w:cstheme="minorHAnsi"/>
          <w:b/>
        </w:rPr>
        <w:t xml:space="preserve">10.3. </w:t>
      </w:r>
      <w:r>
        <w:rPr>
          <w:b/>
        </w:rPr>
        <w:t xml:space="preserve"> Εάν διαπιστωθεί εκ των υστέρων ότι η επιχείρηση έχει υπερβεί το μέγιστο συνολικό ύψος συνεισφοράς που ορίζεται στο νόμο και έχει καταβληθεί επιπλέον ποσό συνεισφοράς, ποιο είναι το επιτόκιο </w:t>
      </w:r>
      <w:r w:rsidRPr="00297FD1">
        <w:rPr>
          <w:b/>
        </w:rPr>
        <w:t>?</w:t>
      </w:r>
    </w:p>
    <w:p w:rsidR="00F61568" w:rsidRDefault="00F61568" w:rsidP="00F61568">
      <w:pPr>
        <w:spacing w:after="0" w:line="240" w:lineRule="auto"/>
        <w:jc w:val="both"/>
        <w:rPr>
          <w:b/>
        </w:rPr>
      </w:pPr>
    </w:p>
    <w:p w:rsidR="00F61568" w:rsidRPr="00EC117C"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575081">
        <w:rPr>
          <w:rFonts w:cstheme="minorHAnsi"/>
        </w:rPr>
        <w:t>Ειδικά σ</w:t>
      </w:r>
      <w:r>
        <w:rPr>
          <w:rFonts w:cstheme="minorHAnsi"/>
        </w:rPr>
        <w:t>’ αυτήν την περίπτωση (</w:t>
      </w:r>
      <w:r w:rsidRPr="00575081">
        <w:rPr>
          <w:rFonts w:cstheme="minorHAnsi"/>
        </w:rPr>
        <w:t>περίπτωση της πα</w:t>
      </w:r>
      <w:r w:rsidR="00DF79AD">
        <w:rPr>
          <w:rFonts w:cstheme="minorHAnsi"/>
        </w:rPr>
        <w:t>ρ. 3 του άρθρου 73</w:t>
      </w:r>
      <w:r w:rsidRPr="00EC117C">
        <w:rPr>
          <w:rFonts w:cstheme="minorHAnsi"/>
        </w:rPr>
        <w:t xml:space="preserve"> του νόμου</w:t>
      </w:r>
      <w:r>
        <w:rPr>
          <w:rFonts w:cstheme="minorHAnsi"/>
        </w:rPr>
        <w:t>)το επιπλέο</w:t>
      </w:r>
      <w:r w:rsidR="00B03883">
        <w:rPr>
          <w:rFonts w:cstheme="minorHAnsi"/>
        </w:rPr>
        <w:t>ν</w:t>
      </w:r>
      <w:r w:rsidR="004E280E">
        <w:rPr>
          <w:rFonts w:cstheme="minorHAnsi"/>
        </w:rPr>
        <w:t xml:space="preserve"> </w:t>
      </w:r>
      <w:r w:rsidRPr="00EC117C">
        <w:rPr>
          <w:rFonts w:cstheme="minorHAnsi"/>
        </w:rPr>
        <w:t xml:space="preserve">ποσό δημόσιας συνεισφοράς που έχει καταβληθεί </w:t>
      </w:r>
      <w:r w:rsidRPr="00575081">
        <w:rPr>
          <w:rFonts w:cstheme="minorHAnsi"/>
        </w:rPr>
        <w:t xml:space="preserve"> ανακτάται με βάση το επιτόκιο ανάκτησης παράνομων</w:t>
      </w:r>
      <w:r w:rsidR="004E280E">
        <w:rPr>
          <w:rFonts w:cstheme="minorHAnsi"/>
        </w:rPr>
        <w:t xml:space="preserve"> </w:t>
      </w:r>
      <w:r w:rsidRPr="00575081">
        <w:rPr>
          <w:rFonts w:cstheme="minorHAnsi"/>
        </w:rPr>
        <w:t>κρατικών ενισχύσεων, ήτοι το βασικό επιτόκιο, όπως υπολογίζεται με βάση την υπ’ αρ.2008/C 14/06 Ανακοίνωση της Ευρωπαϊκής Επιτροπής της 19ης.1.2008, πλέον 100 μονάδες</w:t>
      </w:r>
      <w:r w:rsidR="004E280E">
        <w:rPr>
          <w:rFonts w:cstheme="minorHAnsi"/>
        </w:rPr>
        <w:t xml:space="preserve"> </w:t>
      </w:r>
      <w:r w:rsidRPr="00575081">
        <w:rPr>
          <w:rFonts w:cstheme="minorHAnsi"/>
        </w:rPr>
        <w:t>βάσης.</w:t>
      </w:r>
    </w:p>
    <w:p w:rsidR="00F61568" w:rsidRPr="00297FD1" w:rsidRDefault="00F61568" w:rsidP="00F61568">
      <w:pPr>
        <w:pStyle w:val="a3"/>
        <w:tabs>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cstheme="minorHAnsi"/>
        </w:rPr>
      </w:pPr>
    </w:p>
    <w:p w:rsidR="00F61568" w:rsidRPr="00297FD1" w:rsidRDefault="00F61568" w:rsidP="00F61568">
      <w:pPr>
        <w:spacing w:after="0"/>
        <w:jc w:val="both"/>
        <w:rPr>
          <w:rFonts w:asciiTheme="minorHAnsi" w:hAnsiTheme="minorHAnsi"/>
          <w:color w:val="FF0000"/>
        </w:rPr>
      </w:pPr>
      <w:r w:rsidRPr="00297FD1">
        <w:rPr>
          <w:rFonts w:asciiTheme="minorHAnsi" w:hAnsiTheme="minorHAnsi"/>
          <w:color w:val="FF0000"/>
        </w:rPr>
        <w:t xml:space="preserve">(άρθρο </w:t>
      </w:r>
      <w:r w:rsidR="00DF79AD">
        <w:rPr>
          <w:rFonts w:asciiTheme="minorHAnsi" w:hAnsiTheme="minorHAnsi"/>
          <w:color w:val="FF0000"/>
        </w:rPr>
        <w:t>74</w:t>
      </w:r>
      <w:r w:rsidRPr="00297FD1">
        <w:rPr>
          <w:rFonts w:asciiTheme="minorHAnsi" w:hAnsiTheme="minorHAnsi"/>
          <w:color w:val="FF0000"/>
        </w:rPr>
        <w:t xml:space="preserve">παρ. 2 του ν. </w:t>
      </w:r>
      <w:r w:rsidR="00DF79AD">
        <w:rPr>
          <w:rFonts w:asciiTheme="minorHAnsi" w:hAnsiTheme="minorHAnsi"/>
          <w:color w:val="FF0000"/>
        </w:rPr>
        <w:t>4790</w:t>
      </w:r>
      <w:r>
        <w:rPr>
          <w:rFonts w:asciiTheme="minorHAnsi" w:hAnsiTheme="minorHAnsi"/>
          <w:color w:val="FF0000"/>
        </w:rPr>
        <w:t>/2021</w:t>
      </w:r>
      <w:r w:rsidRPr="00297FD1">
        <w:rPr>
          <w:rFonts w:asciiTheme="minorHAnsi" w:hAnsiTheme="minorHAnsi"/>
          <w:color w:val="FF0000"/>
        </w:rPr>
        <w:t>)</w:t>
      </w:r>
    </w:p>
    <w:p w:rsidR="00F61568" w:rsidRPr="00297FD1" w:rsidRDefault="00F61568" w:rsidP="00F61568">
      <w:pPr>
        <w:pStyle w:val="a3"/>
        <w:tabs>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cstheme="minorHAnsi"/>
          <w:b/>
        </w:rPr>
      </w:pPr>
    </w:p>
    <w:p w:rsidR="00F61568" w:rsidRDefault="00F61568" w:rsidP="00F61568">
      <w:pPr>
        <w:spacing w:after="0" w:line="240" w:lineRule="auto"/>
        <w:rPr>
          <w:b/>
        </w:rPr>
      </w:pPr>
      <w:r w:rsidRPr="00EC117C">
        <w:rPr>
          <w:rFonts w:cstheme="minorHAnsi"/>
          <w:b/>
        </w:rPr>
        <w:t>10.</w:t>
      </w:r>
      <w:r>
        <w:rPr>
          <w:rFonts w:cstheme="minorHAnsi"/>
          <w:b/>
        </w:rPr>
        <w:t>4</w:t>
      </w:r>
      <w:r w:rsidRPr="00EC117C">
        <w:rPr>
          <w:rFonts w:cstheme="minorHAnsi"/>
          <w:b/>
        </w:rPr>
        <w:t xml:space="preserve">. </w:t>
      </w:r>
      <w:r>
        <w:rPr>
          <w:b/>
        </w:rPr>
        <w:t xml:space="preserve">Ποιες είναι οι συνέπειες εάν δηλωθούν ψευδή στοιχεία ή αποκρυφθούν αληθινά στοιχεία στην αίτηση υπαγωγής?  </w:t>
      </w:r>
    </w:p>
    <w:p w:rsidR="00F61568" w:rsidRDefault="00F61568" w:rsidP="00F61568">
      <w:pPr>
        <w:spacing w:after="0" w:line="240" w:lineRule="auto"/>
        <w:rPr>
          <w:b/>
        </w:rPr>
      </w:pPr>
    </w:p>
    <w:p w:rsidR="00F61568" w:rsidRPr="0057508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EC117C">
        <w:rPr>
          <w:rFonts w:cstheme="minorHAnsi"/>
        </w:rPr>
        <w:t>Με</w:t>
      </w:r>
      <w:r w:rsidRPr="00575081">
        <w:rPr>
          <w:rFonts w:cstheme="minorHAnsi"/>
        </w:rPr>
        <w:t xml:space="preserve"> την επιφύλαξη αυστηρότερων ποινών, που προβλέπονται στην κείμενη ποινική</w:t>
      </w:r>
      <w:r w:rsidR="004E280E">
        <w:rPr>
          <w:rFonts w:cstheme="minorHAnsi"/>
        </w:rPr>
        <w:t xml:space="preserve"> </w:t>
      </w:r>
      <w:r w:rsidRPr="00575081">
        <w:rPr>
          <w:rFonts w:cstheme="minorHAnsi"/>
        </w:rPr>
        <w:t>νομοθεσία, σε περίπτωση δήλωσης από τον αιτούντα ψευδών στοιχείων ή απόκρυψης</w:t>
      </w:r>
      <w:r w:rsidR="004E280E">
        <w:rPr>
          <w:rFonts w:cstheme="minorHAnsi"/>
        </w:rPr>
        <w:t xml:space="preserve"> </w:t>
      </w:r>
      <w:r w:rsidRPr="00575081">
        <w:rPr>
          <w:rFonts w:cstheme="minorHAnsi"/>
        </w:rPr>
        <w:t xml:space="preserve">αληθινών στην αίτηση υπαγωγής, με σκοπό την υπαγωγή </w:t>
      </w:r>
      <w:r>
        <w:rPr>
          <w:rFonts w:cstheme="minorHAnsi"/>
        </w:rPr>
        <w:t>του στο Πρόγραμμα</w:t>
      </w:r>
      <w:r w:rsidRPr="00575081">
        <w:rPr>
          <w:rFonts w:cstheme="minorHAnsi"/>
        </w:rPr>
        <w:t>, ενώ δεν</w:t>
      </w:r>
      <w:r w:rsidR="004E280E">
        <w:rPr>
          <w:rFonts w:cstheme="minorHAnsi"/>
        </w:rPr>
        <w:t xml:space="preserve"> </w:t>
      </w:r>
      <w:r w:rsidRPr="00575081">
        <w:rPr>
          <w:rFonts w:cstheme="minorHAnsi"/>
        </w:rPr>
        <w:t xml:space="preserve">συντρέχουν οι προϋποθέσεις </w:t>
      </w:r>
      <w:r>
        <w:rPr>
          <w:rFonts w:cstheme="minorHAnsi"/>
        </w:rPr>
        <w:t>της επιλεξιμότητας</w:t>
      </w:r>
      <w:r w:rsidR="004E280E">
        <w:rPr>
          <w:rFonts w:cstheme="minorHAnsi"/>
        </w:rPr>
        <w:t>,</w:t>
      </w:r>
      <w:r>
        <w:rPr>
          <w:rFonts w:cstheme="minorHAnsi"/>
        </w:rPr>
        <w:t xml:space="preserve"> κ</w:t>
      </w:r>
      <w:r w:rsidRPr="00575081">
        <w:rPr>
          <w:rFonts w:cstheme="minorHAnsi"/>
        </w:rPr>
        <w:t>αθώς και τον προσπορισμό περιουσιακού</w:t>
      </w:r>
      <w:r w:rsidR="004E280E">
        <w:rPr>
          <w:rFonts w:cstheme="minorHAnsi"/>
        </w:rPr>
        <w:t xml:space="preserve"> </w:t>
      </w:r>
      <w:r w:rsidRPr="00575081">
        <w:rPr>
          <w:rFonts w:cstheme="minorHAnsi"/>
        </w:rPr>
        <w:t>οφέλους από τη συνεισφορά Δημοσίου, εφαρμόζεται το άρθρο 22 του ν. 1599/1986 (Α’ 75).</w:t>
      </w:r>
    </w:p>
    <w:p w:rsid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575081">
        <w:rPr>
          <w:rFonts w:cstheme="minorHAnsi"/>
        </w:rPr>
        <w:t>Σε κάθε περίπτωση, μετά από αυτεπάγγελτη ή κατόπιν αναφοράς έρευνα, τα σχετικά</w:t>
      </w:r>
      <w:r w:rsidR="004E280E">
        <w:rPr>
          <w:rFonts w:cstheme="minorHAnsi"/>
        </w:rPr>
        <w:t xml:space="preserve"> </w:t>
      </w:r>
      <w:r w:rsidRPr="00575081">
        <w:rPr>
          <w:rFonts w:cstheme="minorHAnsi"/>
        </w:rPr>
        <w:t>στοιχεία παραπέμπονται στον αρμόδιο εισαγγελέα για την εξέταση των ενδεχόμενων</w:t>
      </w:r>
      <w:r w:rsidR="004E280E">
        <w:rPr>
          <w:rFonts w:cstheme="minorHAnsi"/>
        </w:rPr>
        <w:t xml:space="preserve"> </w:t>
      </w:r>
      <w:r w:rsidRPr="00575081">
        <w:rPr>
          <w:rFonts w:cstheme="minorHAnsi"/>
        </w:rPr>
        <w:t>ποινικών ευθυνών.</w:t>
      </w:r>
    </w:p>
    <w:p w:rsidR="00886F07" w:rsidRDefault="00886F07">
      <w:pPr>
        <w:spacing w:after="0" w:line="240" w:lineRule="auto"/>
        <w:rPr>
          <w:rFonts w:cstheme="minorHAnsi"/>
        </w:rPr>
      </w:pPr>
      <w:r>
        <w:rPr>
          <w:rFonts w:cstheme="minorHAnsi"/>
        </w:rPr>
        <w:br w:type="page"/>
      </w:r>
    </w:p>
    <w:p w:rsid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F61568" w:rsidRPr="00297FD1" w:rsidRDefault="00F61568" w:rsidP="00F61568">
      <w:pPr>
        <w:pStyle w:val="1"/>
        <w:tabs>
          <w:tab w:val="left" w:pos="540"/>
        </w:tabs>
        <w:spacing w:before="0"/>
        <w:jc w:val="both"/>
      </w:pPr>
      <w:r>
        <w:t>11.</w:t>
      </w:r>
      <w:bookmarkStart w:id="21" w:name="_Toc47280152"/>
      <w:r w:rsidRPr="00297FD1">
        <w:t>ΠΑΡΟΧΗ ΣΤΟΙΧΕΙΩΝ – ΕΜΠΙΣΤΕΥΤΙΚΟΤΗΤΑ</w:t>
      </w:r>
      <w:bookmarkEnd w:id="21"/>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F61568" w:rsidRP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hAnsi="Cambria"/>
          <w:b/>
          <w:bCs/>
          <w:noProof/>
          <w:color w:val="365F91"/>
          <w:sz w:val="28"/>
          <w:szCs w:val="28"/>
        </w:rPr>
      </w:pPr>
      <w:r w:rsidRPr="00297FD1">
        <w:rPr>
          <w:rFonts w:cstheme="minorHAnsi"/>
          <w:b/>
        </w:rPr>
        <w:t>11.1. Με ποιόν τρόπο λαμβάνονται τα στοιχεία με βάση τα οποία κρίνεται ο οφειλέτης ως επιλέξιμος;</w:t>
      </w: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Το Δημόσιο, η Φορολογική  Διοίκηση και οι Φορείς Κοινωνικής Ασφάλισης, καθώς και οι χρηματοδοτικοί φορείς (Πιστωτικά ή Χρηματοδοτικά Ιδρύματα/Τράπεζες/ Εταιρείες Διαχείρισης Απαιτήσεων), αναρτούν στην ηλεκτρονική πλατφόρμα μέσω της οποίας διεξάγεται η διαδικασία, όλα τα απαιτούμενα στοιχεία, από τα οποία προκύπτει η επιλεξιμότητα του οφειλέτη, καθώς και τις οφειλές που είναι επιδεκτικές της συνεισφοράς.</w:t>
      </w:r>
    </w:p>
    <w:p w:rsidR="00F61568" w:rsidRPr="00297FD1" w:rsidRDefault="00F61568" w:rsidP="00F61568">
      <w:pPr>
        <w:spacing w:after="0"/>
        <w:jc w:val="both"/>
        <w:rPr>
          <w:rFonts w:asciiTheme="minorHAnsi" w:hAnsiTheme="minorHAnsi"/>
          <w:color w:val="FF0000"/>
        </w:rPr>
      </w:pPr>
      <w:r w:rsidRPr="00297FD1">
        <w:rPr>
          <w:rFonts w:asciiTheme="minorHAnsi" w:hAnsiTheme="minorHAnsi"/>
          <w:color w:val="FF0000"/>
        </w:rPr>
        <w:t xml:space="preserve">(άρθρο </w:t>
      </w:r>
      <w:r w:rsidR="00DF79AD">
        <w:rPr>
          <w:rFonts w:asciiTheme="minorHAnsi" w:hAnsiTheme="minorHAnsi"/>
          <w:color w:val="FF0000"/>
        </w:rPr>
        <w:t xml:space="preserve">75 </w:t>
      </w:r>
      <w:r>
        <w:rPr>
          <w:rFonts w:asciiTheme="minorHAnsi" w:hAnsiTheme="minorHAnsi"/>
          <w:color w:val="FF0000"/>
        </w:rPr>
        <w:t xml:space="preserve">ν. </w:t>
      </w:r>
      <w:r w:rsidR="00DF79AD">
        <w:rPr>
          <w:rFonts w:asciiTheme="minorHAnsi" w:hAnsiTheme="minorHAnsi"/>
          <w:color w:val="FF0000"/>
        </w:rPr>
        <w:t>4790</w:t>
      </w:r>
      <w:r>
        <w:rPr>
          <w:rFonts w:asciiTheme="minorHAnsi" w:hAnsiTheme="minorHAnsi"/>
          <w:color w:val="FF0000"/>
        </w:rPr>
        <w:t>/2021</w:t>
      </w:r>
      <w:r w:rsidRPr="00297FD1">
        <w:rPr>
          <w:rFonts w:asciiTheme="minorHAnsi" w:hAnsiTheme="minorHAnsi"/>
          <w:color w:val="FF0000"/>
        </w:rPr>
        <w:t>)</w:t>
      </w:r>
    </w:p>
    <w:p w:rsidR="00F61568" w:rsidRPr="00297FD1" w:rsidRDefault="00F61568" w:rsidP="00F61568">
      <w:pPr>
        <w:spacing w:after="0"/>
        <w:jc w:val="both"/>
        <w:rPr>
          <w:rFonts w:asciiTheme="minorHAnsi" w:hAnsiTheme="minorHAnsi"/>
          <w:color w:val="FF0000"/>
        </w:rPr>
      </w:pPr>
    </w:p>
    <w:p w:rsidR="00F61568" w:rsidRPr="007C75F5"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b/>
        </w:rPr>
      </w:pPr>
      <w:r w:rsidRPr="007C75F5">
        <w:rPr>
          <w:rFonts w:cstheme="minorHAnsi"/>
          <w:b/>
        </w:rPr>
        <w:t>11.</w:t>
      </w:r>
      <w:r w:rsidRPr="00297FD1">
        <w:rPr>
          <w:rFonts w:cstheme="minorHAnsi"/>
          <w:b/>
        </w:rPr>
        <w:t>2</w:t>
      </w:r>
      <w:r w:rsidRPr="007C75F5">
        <w:rPr>
          <w:rFonts w:cstheme="minorHAnsi"/>
          <w:b/>
        </w:rPr>
        <w:t xml:space="preserve">. </w:t>
      </w:r>
      <w:r w:rsidRPr="00297FD1">
        <w:rPr>
          <w:rFonts w:cstheme="minorHAnsi"/>
          <w:b/>
        </w:rPr>
        <w:t>Τα στοιχεία μου προστατεύονται;</w:t>
      </w:r>
    </w:p>
    <w:p w:rsid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 xml:space="preserve">Όλα τα στοιχεία προστατεύονται από το απόρρητο των πληροφοριών και τηρούνται εμπιστευτικά στην ειδική ηλεκτρονική πλατφόρμα της ΕΓΔΙΧ, σύμφωνα με τον Κανονισμό Προστασίας Δεδομένων (GDPR). </w:t>
      </w:r>
    </w:p>
    <w:p w:rsidR="00F61568"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886F07" w:rsidRDefault="00886F07">
      <w:pPr>
        <w:spacing w:after="0" w:line="240" w:lineRule="auto"/>
        <w:rPr>
          <w:rFonts w:cstheme="minorHAnsi"/>
        </w:rPr>
      </w:pPr>
      <w:r>
        <w:rPr>
          <w:rFonts w:cstheme="minorHAnsi"/>
        </w:rPr>
        <w:br w:type="page"/>
      </w:r>
    </w:p>
    <w:p w:rsidR="00F61568" w:rsidRPr="00297FD1" w:rsidRDefault="00F61568" w:rsidP="00F61568">
      <w:pPr>
        <w:pStyle w:val="1"/>
        <w:tabs>
          <w:tab w:val="left" w:pos="540"/>
        </w:tabs>
        <w:spacing w:before="0"/>
        <w:jc w:val="both"/>
      </w:pPr>
      <w:bookmarkStart w:id="22" w:name="_Toc47280153"/>
      <w:r>
        <w:lastRenderedPageBreak/>
        <w:t>12.</w:t>
      </w:r>
      <w:r w:rsidRPr="00297FD1">
        <w:t>ΔΙΕΝΕΡΓΕΙΑ ΕΛΕΓΧΩΝ</w:t>
      </w:r>
      <w:bookmarkEnd w:id="22"/>
    </w:p>
    <w:p w:rsidR="00F61568" w:rsidRPr="00297FD1" w:rsidRDefault="00F61568" w:rsidP="00F61568">
      <w:pPr>
        <w:spacing w:after="0"/>
        <w:jc w:val="both"/>
      </w:pPr>
    </w:p>
    <w:p w:rsidR="00F61568" w:rsidRPr="00F61568" w:rsidRDefault="00F61568" w:rsidP="00F61568">
      <w:pPr>
        <w:spacing w:after="0"/>
        <w:jc w:val="both"/>
        <w:rPr>
          <w:rFonts w:ascii="Cambria" w:hAnsi="Cambria"/>
          <w:b/>
          <w:bCs/>
          <w:noProof/>
          <w:color w:val="365F91"/>
          <w:sz w:val="28"/>
          <w:szCs w:val="28"/>
        </w:rPr>
      </w:pPr>
      <w:r w:rsidRPr="00297FD1">
        <w:rPr>
          <w:b/>
        </w:rPr>
        <w:t>12.</w:t>
      </w:r>
      <w:r>
        <w:rPr>
          <w:b/>
        </w:rPr>
        <w:t>1</w:t>
      </w:r>
      <w:r w:rsidRPr="00297FD1">
        <w:rPr>
          <w:b/>
        </w:rPr>
        <w:t>. Πώς διαπιστώνεται και ελέγχεται η τήρηση των υποχρεώσεων των οφειλετών στο πλαίσιο του παρόντος Προγράμματος;</w:t>
      </w: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rsidR="00F61568" w:rsidRPr="00297FD1" w:rsidRDefault="00F61568" w:rsidP="00F6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Κατά τη διάρκεια καταβολής της συνεισφοράς του δημοσίου, καθώς και κατά τη διάρκεια της παρακολούθησης της τήρησης των υποχρεώσεων του οφειλέτη, τα δεδομένα της αίτησής</w:t>
      </w:r>
      <w:r>
        <w:rPr>
          <w:rFonts w:cstheme="minorHAnsi"/>
        </w:rPr>
        <w:t xml:space="preserve"> του</w:t>
      </w:r>
      <w:r w:rsidRPr="00297FD1">
        <w:rPr>
          <w:rFonts w:cstheme="minorHAnsi"/>
        </w:rPr>
        <w:t xml:space="preserve">, από τα οποία προκύπτει η επιλεξιμότητά του και η τήρηση των υποχρεώσεών του, διαβιβάζονται σε αρμόδιες υπηρεσίες του δημοσίου τομέα, προκειμένου να διενεργούνται εκ των υστέρων έλεγχοι αναφορικά με την τήρηση των προϋποθέσεων και των υποχρεώσεων του </w:t>
      </w:r>
      <w:r>
        <w:rPr>
          <w:rFonts w:cstheme="minorHAnsi"/>
        </w:rPr>
        <w:t>ν</w:t>
      </w:r>
      <w:r w:rsidRPr="00297FD1">
        <w:rPr>
          <w:rFonts w:cstheme="minorHAnsi"/>
        </w:rPr>
        <w:t>όμου.</w:t>
      </w:r>
    </w:p>
    <w:p w:rsidR="00F61568" w:rsidRDefault="00F61568" w:rsidP="00F61568">
      <w:pPr>
        <w:spacing w:after="0"/>
        <w:jc w:val="both"/>
        <w:rPr>
          <w:rFonts w:asciiTheme="minorHAnsi" w:hAnsiTheme="minorHAnsi"/>
          <w:color w:val="FF0000"/>
        </w:rPr>
      </w:pPr>
      <w:r w:rsidRPr="00297FD1">
        <w:rPr>
          <w:rFonts w:asciiTheme="minorHAnsi" w:hAnsiTheme="minorHAnsi"/>
          <w:color w:val="FF0000"/>
        </w:rPr>
        <w:t xml:space="preserve">(άρθρο </w:t>
      </w:r>
      <w:r w:rsidR="00DF79AD">
        <w:rPr>
          <w:rFonts w:asciiTheme="minorHAnsi" w:hAnsiTheme="minorHAnsi"/>
          <w:color w:val="FF0000"/>
        </w:rPr>
        <w:t>76</w:t>
      </w:r>
      <w:r w:rsidRPr="00297FD1">
        <w:rPr>
          <w:rFonts w:asciiTheme="minorHAnsi" w:hAnsiTheme="minorHAnsi"/>
          <w:color w:val="FF0000"/>
        </w:rPr>
        <w:t xml:space="preserve">  του ν</w:t>
      </w:r>
      <w:r w:rsidR="00DF79AD">
        <w:rPr>
          <w:rFonts w:asciiTheme="minorHAnsi" w:hAnsiTheme="minorHAnsi"/>
          <w:color w:val="FF0000"/>
        </w:rPr>
        <w:t>. 4790</w:t>
      </w:r>
      <w:r>
        <w:rPr>
          <w:rFonts w:asciiTheme="minorHAnsi" w:hAnsiTheme="minorHAnsi"/>
          <w:color w:val="FF0000"/>
        </w:rPr>
        <w:t>/2021</w:t>
      </w:r>
      <w:r w:rsidRPr="00297FD1">
        <w:rPr>
          <w:rFonts w:asciiTheme="minorHAnsi" w:hAnsiTheme="minorHAnsi"/>
          <w:color w:val="FF0000"/>
        </w:rPr>
        <w:t>)</w:t>
      </w:r>
    </w:p>
    <w:p w:rsidR="00F61568" w:rsidRDefault="00F61568" w:rsidP="00F61568">
      <w:pPr>
        <w:spacing w:after="0"/>
        <w:jc w:val="both"/>
        <w:rPr>
          <w:rFonts w:asciiTheme="minorHAnsi" w:hAnsiTheme="minorHAnsi"/>
          <w:color w:val="FF0000"/>
        </w:rPr>
      </w:pPr>
    </w:p>
    <w:p w:rsidR="00F61568" w:rsidRPr="007C25B8" w:rsidRDefault="00F61568" w:rsidP="00F61568">
      <w:pPr>
        <w:spacing w:after="0"/>
        <w:jc w:val="both"/>
        <w:rPr>
          <w:rFonts w:asciiTheme="minorHAnsi" w:hAnsiTheme="minorHAnsi"/>
          <w:b/>
          <w:bCs/>
          <w:color w:val="FF0000"/>
        </w:rPr>
      </w:pPr>
      <w:r w:rsidRPr="007C25B8">
        <w:rPr>
          <w:rFonts w:asciiTheme="minorHAnsi" w:hAnsiTheme="minorHAnsi"/>
          <w:b/>
          <w:bCs/>
        </w:rPr>
        <w:t xml:space="preserve">12.2. Δημοσιοποιούνται τα στοιχεία για τις ενισχύσεις που χορηγούνται στον οφειλέτη;  </w:t>
      </w:r>
    </w:p>
    <w:p w:rsidR="00F61568" w:rsidRPr="0055558E" w:rsidRDefault="00F61568" w:rsidP="00F61568">
      <w:pPr>
        <w:spacing w:after="0"/>
        <w:jc w:val="both"/>
        <w:rPr>
          <w:rFonts w:asciiTheme="minorHAnsi" w:hAnsiTheme="minorHAnsi"/>
          <w:color w:val="FF0000"/>
        </w:rPr>
      </w:pPr>
    </w:p>
    <w:p w:rsidR="00F61568" w:rsidRDefault="00F61568" w:rsidP="00F61568">
      <w:pPr>
        <w:spacing w:after="0"/>
        <w:jc w:val="both"/>
        <w:rPr>
          <w:bCs/>
        </w:rPr>
      </w:pPr>
      <w:r w:rsidRPr="00575081">
        <w:rPr>
          <w:bCs/>
        </w:rPr>
        <w:t xml:space="preserve">Οι ενισχύσεις που χορηγούνται δυνάμει του Προσωρινού Πλαισίου στο πλαίσιο του </w:t>
      </w:r>
      <w:r>
        <w:rPr>
          <w:bCs/>
        </w:rPr>
        <w:t>προγράμματος του νόμου</w:t>
      </w:r>
      <w:r w:rsidRPr="00575081">
        <w:rPr>
          <w:bCs/>
        </w:rPr>
        <w:t>, αναρτώνται από την αρμόδια υπηρεσία στην εφαρμογή της ΕΕ για τη διαφάνεια «Transparency</w:t>
      </w:r>
      <w:r w:rsidR="00B03883">
        <w:rPr>
          <w:bCs/>
        </w:rPr>
        <w:t xml:space="preserve"> </w:t>
      </w:r>
      <w:r w:rsidRPr="00575081">
        <w:rPr>
          <w:bCs/>
        </w:rPr>
        <w:t>Award</w:t>
      </w:r>
      <w:r w:rsidR="00B03883">
        <w:rPr>
          <w:bCs/>
        </w:rPr>
        <w:t xml:space="preserve"> </w:t>
      </w:r>
      <w:r w:rsidRPr="00575081">
        <w:rPr>
          <w:bCs/>
        </w:rPr>
        <w:t>Module» (ΤΑΜ), εντός ενός (1) έτους από τη χορήγησή τους, σύμφωνα</w:t>
      </w:r>
      <w:r w:rsidR="004E280E">
        <w:rPr>
          <w:bCs/>
        </w:rPr>
        <w:t xml:space="preserve"> </w:t>
      </w:r>
      <w:r w:rsidRPr="00575081">
        <w:rPr>
          <w:bCs/>
        </w:rPr>
        <w:t>με τα οριζόμενα στο σημείο 44 του Προσωρινού Πλαισίου και στην υποπαρ. Β11 της παρ. Β΄</w:t>
      </w:r>
      <w:r w:rsidR="00B03883">
        <w:rPr>
          <w:bCs/>
        </w:rPr>
        <w:t xml:space="preserve"> </w:t>
      </w:r>
      <w:r w:rsidRPr="00575081">
        <w:rPr>
          <w:bCs/>
        </w:rPr>
        <w:t xml:space="preserve">του άρθρου πρώτου του ν. 4152/2013 (Α΄ 107). </w:t>
      </w:r>
    </w:p>
    <w:p w:rsidR="00F61568" w:rsidRDefault="00F61568" w:rsidP="00F61568">
      <w:pPr>
        <w:spacing w:after="0"/>
        <w:jc w:val="both"/>
        <w:rPr>
          <w:bCs/>
        </w:rPr>
      </w:pPr>
    </w:p>
    <w:p w:rsidR="00F61568" w:rsidRDefault="00F61568" w:rsidP="00F61568">
      <w:pPr>
        <w:spacing w:after="0"/>
        <w:jc w:val="both"/>
        <w:rPr>
          <w:bCs/>
        </w:rPr>
      </w:pPr>
      <w:r w:rsidRPr="00575081">
        <w:rPr>
          <w:bCs/>
        </w:rPr>
        <w:t>Με τη λήψη της ενίσχυσης τεκμαίρεται η συναίνεση του οφειλέτη για τη δημοσιοποίηση των στοιχείων για την ενίσχυση που έλαβε.</w:t>
      </w:r>
    </w:p>
    <w:p w:rsidR="00F61568" w:rsidRDefault="00F61568" w:rsidP="00F61568">
      <w:pPr>
        <w:rPr>
          <w:rFonts w:asciiTheme="minorHAnsi" w:hAnsiTheme="minorHAnsi"/>
          <w:color w:val="FF0000"/>
        </w:rPr>
      </w:pPr>
      <w:r w:rsidRPr="00297FD1">
        <w:rPr>
          <w:rFonts w:asciiTheme="minorHAnsi" w:hAnsiTheme="minorHAnsi"/>
          <w:color w:val="FF0000"/>
        </w:rPr>
        <w:t xml:space="preserve">(άρθρο </w:t>
      </w:r>
      <w:r w:rsidR="00DF79AD">
        <w:rPr>
          <w:rFonts w:asciiTheme="minorHAnsi" w:hAnsiTheme="minorHAnsi"/>
          <w:color w:val="FF0000"/>
        </w:rPr>
        <w:t>77</w:t>
      </w:r>
      <w:r w:rsidRPr="00297FD1">
        <w:rPr>
          <w:rFonts w:asciiTheme="minorHAnsi" w:hAnsiTheme="minorHAnsi"/>
          <w:color w:val="FF0000"/>
        </w:rPr>
        <w:t xml:space="preserve"> του ν</w:t>
      </w:r>
      <w:r w:rsidR="00DF79AD">
        <w:rPr>
          <w:rFonts w:asciiTheme="minorHAnsi" w:hAnsiTheme="minorHAnsi"/>
          <w:color w:val="FF0000"/>
        </w:rPr>
        <w:t>. 4790</w:t>
      </w:r>
      <w:r>
        <w:rPr>
          <w:rFonts w:asciiTheme="minorHAnsi" w:hAnsiTheme="minorHAnsi"/>
          <w:color w:val="FF0000"/>
        </w:rPr>
        <w:t>/2021</w:t>
      </w:r>
      <w:r w:rsidRPr="00297FD1">
        <w:rPr>
          <w:rFonts w:asciiTheme="minorHAnsi" w:hAnsiTheme="minorHAnsi"/>
          <w:color w:val="FF0000"/>
        </w:rPr>
        <w:t>)</w:t>
      </w:r>
    </w:p>
    <w:p w:rsidR="00F61568" w:rsidRPr="00297FD1" w:rsidRDefault="00F61568" w:rsidP="00F61568">
      <w:pPr>
        <w:spacing w:after="0"/>
        <w:jc w:val="both"/>
        <w:rPr>
          <w:rFonts w:asciiTheme="minorHAnsi" w:hAnsiTheme="minorHAnsi"/>
          <w:color w:val="FF0000"/>
        </w:rPr>
      </w:pPr>
    </w:p>
    <w:p w:rsidR="00F61568" w:rsidRDefault="00F61568" w:rsidP="00F61568"/>
    <w:p w:rsidR="00F61568" w:rsidRPr="00F61568" w:rsidRDefault="00F61568" w:rsidP="00F61568">
      <w:pPr>
        <w:spacing w:after="0"/>
        <w:jc w:val="both"/>
        <w:rPr>
          <w:rFonts w:ascii="Cambria" w:hAnsi="Cambria"/>
          <w:bCs/>
          <w:vanish/>
          <w:color w:val="365F91"/>
          <w:sz w:val="26"/>
          <w:szCs w:val="26"/>
        </w:rPr>
      </w:pPr>
    </w:p>
    <w:p w:rsidR="0006667C" w:rsidRPr="00826FAF" w:rsidRDefault="0006667C" w:rsidP="00826FAF">
      <w:pPr>
        <w:spacing w:after="0"/>
        <w:jc w:val="both"/>
        <w:rPr>
          <w:rFonts w:ascii="Cambria" w:hAnsi="Cambria"/>
          <w:b/>
          <w:bCs/>
          <w:color w:val="365F91"/>
          <w:sz w:val="26"/>
          <w:szCs w:val="26"/>
          <w:lang w:val="en-US"/>
        </w:rPr>
      </w:pPr>
    </w:p>
    <w:p w:rsidR="0006667C" w:rsidRDefault="0006667C" w:rsidP="0006667C">
      <w:pPr>
        <w:widowControl w:val="0"/>
        <w:tabs>
          <w:tab w:val="left" w:pos="426"/>
        </w:tabs>
        <w:suppressAutoHyphens/>
        <w:spacing w:after="0"/>
        <w:jc w:val="both"/>
        <w:rPr>
          <w:color w:val="FF0000"/>
        </w:rPr>
      </w:pPr>
    </w:p>
    <w:p w:rsidR="0006667C" w:rsidRDefault="0006667C" w:rsidP="0006667C">
      <w:pPr>
        <w:widowControl w:val="0"/>
        <w:tabs>
          <w:tab w:val="left" w:pos="426"/>
        </w:tabs>
        <w:suppressAutoHyphens/>
        <w:spacing w:after="0"/>
        <w:jc w:val="both"/>
        <w:rPr>
          <w:color w:val="FF0000"/>
        </w:rPr>
      </w:pPr>
    </w:p>
    <w:p w:rsidR="0006667C" w:rsidRPr="0006667C" w:rsidRDefault="0006667C" w:rsidP="0006667C">
      <w:pPr>
        <w:widowControl w:val="0"/>
        <w:tabs>
          <w:tab w:val="left" w:pos="426"/>
        </w:tabs>
        <w:suppressAutoHyphens/>
        <w:spacing w:after="0"/>
        <w:jc w:val="both"/>
        <w:rPr>
          <w:color w:val="FF0000"/>
        </w:rPr>
      </w:pPr>
    </w:p>
    <w:p w:rsidR="008A0976" w:rsidRPr="00297FD1" w:rsidRDefault="008A0976" w:rsidP="00FF6DC2">
      <w:pPr>
        <w:spacing w:after="0"/>
        <w:jc w:val="both"/>
        <w:rPr>
          <w:b/>
          <w:bCs/>
          <w:color w:val="333333"/>
          <w:u w:val="single"/>
          <w:shd w:val="clear" w:color="auto" w:fill="FFFFFF"/>
        </w:rPr>
      </w:pPr>
    </w:p>
    <w:sectPr w:rsidR="008A0976" w:rsidRPr="00297FD1" w:rsidSect="00C12547">
      <w:headerReference w:type="default" r:id="rId12"/>
      <w:footerReference w:type="default" r:id="rId13"/>
      <w:pgSz w:w="11906" w:h="16838"/>
      <w:pgMar w:top="1440" w:right="1800" w:bottom="810" w:left="1800" w:header="708" w:footer="4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BFC" w:rsidRDefault="00291BFC" w:rsidP="0005419C">
      <w:pPr>
        <w:spacing w:after="0" w:line="240" w:lineRule="auto"/>
      </w:pPr>
      <w:r>
        <w:separator/>
      </w:r>
    </w:p>
  </w:endnote>
  <w:endnote w:type="continuationSeparator" w:id="0">
    <w:p w:rsidR="00291BFC" w:rsidRDefault="00291BFC" w:rsidP="0005419C">
      <w:pPr>
        <w:spacing w:after="0" w:line="240" w:lineRule="auto"/>
      </w:pPr>
      <w:r>
        <w:continuationSeparator/>
      </w:r>
    </w:p>
  </w:endnote>
  <w:endnote w:type="continuationNotice" w:id="1">
    <w:p w:rsidR="00291BFC" w:rsidRDefault="00291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Ubuntu">
    <w:altName w:val="Arial"/>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10002FF" w:usb1="4000FCFF" w:usb2="00000009" w:usb3="00000000" w:csb0="0000019F" w:csb1="00000000"/>
  </w:font>
  <w:font w:name="Arial">
    <w:panose1 w:val="020B0604020202020204"/>
    <w:charset w:val="A1"/>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A1"/>
    <w:family w:val="swiss"/>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libri Greek">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201" w:rsidRPr="004C41C9" w:rsidRDefault="009E2201">
    <w:pPr>
      <w:pStyle w:val="ac"/>
      <w:jc w:val="right"/>
      <w:rPr>
        <w:i/>
        <w:iCs/>
      </w:rPr>
    </w:pPr>
    <w:r w:rsidRPr="004C41C9">
      <w:rPr>
        <w:i/>
        <w:iCs/>
      </w:rPr>
      <w:t xml:space="preserve">Σελίδα </w:t>
    </w:r>
    <w:r w:rsidRPr="004C41C9">
      <w:rPr>
        <w:i/>
        <w:iCs/>
        <w:sz w:val="24"/>
        <w:szCs w:val="24"/>
      </w:rPr>
      <w:fldChar w:fldCharType="begin"/>
    </w:r>
    <w:r w:rsidRPr="004C41C9">
      <w:rPr>
        <w:i/>
        <w:iCs/>
      </w:rPr>
      <w:instrText xml:space="preserve"> PAGE </w:instrText>
    </w:r>
    <w:r w:rsidRPr="004C41C9">
      <w:rPr>
        <w:i/>
        <w:iCs/>
        <w:sz w:val="24"/>
        <w:szCs w:val="24"/>
      </w:rPr>
      <w:fldChar w:fldCharType="separate"/>
    </w:r>
    <w:r w:rsidR="007B0BB7">
      <w:rPr>
        <w:i/>
        <w:iCs/>
        <w:noProof/>
      </w:rPr>
      <w:t>46</w:t>
    </w:r>
    <w:r w:rsidRPr="004C41C9">
      <w:rPr>
        <w:i/>
        <w:iCs/>
        <w:sz w:val="24"/>
        <w:szCs w:val="24"/>
      </w:rPr>
      <w:fldChar w:fldCharType="end"/>
    </w:r>
    <w:r w:rsidRPr="004C41C9">
      <w:rPr>
        <w:i/>
        <w:iCs/>
      </w:rPr>
      <w:t xml:space="preserve"> / </w:t>
    </w:r>
    <w:r w:rsidRPr="004C41C9">
      <w:rPr>
        <w:i/>
        <w:iCs/>
        <w:sz w:val="24"/>
        <w:szCs w:val="24"/>
      </w:rPr>
      <w:fldChar w:fldCharType="begin"/>
    </w:r>
    <w:r w:rsidRPr="004C41C9">
      <w:rPr>
        <w:i/>
        <w:iCs/>
      </w:rPr>
      <w:instrText xml:space="preserve"> NUMPAGES  </w:instrText>
    </w:r>
    <w:r w:rsidRPr="004C41C9">
      <w:rPr>
        <w:i/>
        <w:iCs/>
        <w:sz w:val="24"/>
        <w:szCs w:val="24"/>
      </w:rPr>
      <w:fldChar w:fldCharType="separate"/>
    </w:r>
    <w:r w:rsidR="007B0BB7">
      <w:rPr>
        <w:i/>
        <w:iCs/>
        <w:noProof/>
      </w:rPr>
      <w:t>46</w:t>
    </w:r>
    <w:r w:rsidRPr="004C41C9">
      <w:rPr>
        <w:i/>
        <w:i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BFC" w:rsidRDefault="00291BFC" w:rsidP="0005419C">
      <w:pPr>
        <w:spacing w:after="0" w:line="240" w:lineRule="auto"/>
      </w:pPr>
      <w:r>
        <w:separator/>
      </w:r>
    </w:p>
  </w:footnote>
  <w:footnote w:type="continuationSeparator" w:id="0">
    <w:p w:rsidR="00291BFC" w:rsidRDefault="00291BFC" w:rsidP="0005419C">
      <w:pPr>
        <w:spacing w:after="0" w:line="240" w:lineRule="auto"/>
      </w:pPr>
      <w:r>
        <w:continuationSeparator/>
      </w:r>
    </w:p>
  </w:footnote>
  <w:footnote w:type="continuationNotice" w:id="1">
    <w:p w:rsidR="00291BFC" w:rsidRDefault="00291BF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201" w:rsidRPr="006C6590" w:rsidRDefault="009E2201" w:rsidP="006C6590">
    <w:pPr>
      <w:pBdr>
        <w:top w:val="single" w:sz="4" w:space="1" w:color="auto"/>
        <w:left w:val="single" w:sz="4" w:space="4" w:color="auto"/>
        <w:bottom w:val="single" w:sz="4" w:space="1" w:color="auto"/>
        <w:right w:val="single" w:sz="4" w:space="4" w:color="auto"/>
      </w:pBdr>
      <w:spacing w:after="0" w:line="259" w:lineRule="auto"/>
      <w:jc w:val="center"/>
      <w:rPr>
        <w:rFonts w:ascii="Century Gothic" w:eastAsiaTheme="minorHAnsi" w:hAnsi="Century Gothic" w:cstheme="minorBidi"/>
        <w:b/>
        <w:bCs/>
        <w:noProof/>
        <w:lang w:eastAsia="en-US"/>
      </w:rPr>
    </w:pPr>
    <w:r w:rsidRPr="006C6590">
      <w:rPr>
        <w:rFonts w:ascii="Century Gothic" w:eastAsiaTheme="minorHAnsi" w:hAnsi="Century Gothic" w:cstheme="minorBidi"/>
        <w:b/>
        <w:bCs/>
        <w:noProof/>
        <w:lang w:eastAsia="en-US"/>
      </w:rPr>
      <w:t xml:space="preserve">Οδηγός </w:t>
    </w:r>
    <w:r>
      <w:rPr>
        <w:rFonts w:ascii="Century Gothic" w:eastAsiaTheme="minorHAnsi" w:hAnsi="Century Gothic" w:cstheme="minorBidi"/>
        <w:b/>
        <w:bCs/>
        <w:noProof/>
        <w:lang w:eastAsia="en-US"/>
      </w:rPr>
      <w:t xml:space="preserve">Ερωτήσεων – Απαντήσεων </w:t>
    </w:r>
  </w:p>
  <w:p w:rsidR="009E2201" w:rsidRPr="006C6590" w:rsidRDefault="009E2201" w:rsidP="006C6590">
    <w:pPr>
      <w:pBdr>
        <w:top w:val="single" w:sz="4" w:space="1" w:color="auto"/>
        <w:left w:val="single" w:sz="4" w:space="4" w:color="auto"/>
        <w:bottom w:val="single" w:sz="4" w:space="1" w:color="auto"/>
        <w:right w:val="single" w:sz="4" w:space="4" w:color="auto"/>
      </w:pBdr>
      <w:spacing w:after="0" w:line="259" w:lineRule="auto"/>
      <w:jc w:val="center"/>
      <w:rPr>
        <w:rFonts w:ascii="Century Gothic" w:eastAsiaTheme="minorHAnsi" w:hAnsi="Century Gothic" w:cstheme="minorBidi"/>
        <w:b/>
        <w:bCs/>
        <w:noProof/>
        <w:lang w:eastAsia="en-US"/>
      </w:rPr>
    </w:pPr>
    <w:r w:rsidRPr="006C6590">
      <w:rPr>
        <w:rFonts w:ascii="Century Gothic" w:eastAsiaTheme="minorHAnsi" w:hAnsi="Century Gothic" w:cstheme="minorBidi"/>
        <w:b/>
        <w:bCs/>
        <w:noProof/>
        <w:lang w:eastAsia="en-US"/>
      </w:rPr>
      <w:t xml:space="preserve">Επιδότησης </w:t>
    </w:r>
    <w:r>
      <w:rPr>
        <w:rFonts w:ascii="Century Gothic" w:eastAsiaTheme="minorHAnsi" w:hAnsi="Century Gothic" w:cstheme="minorBidi"/>
        <w:b/>
        <w:bCs/>
        <w:noProof/>
        <w:lang w:eastAsia="en-US"/>
      </w:rPr>
      <w:t xml:space="preserve">Επιχειρηματικών </w:t>
    </w:r>
    <w:r w:rsidRPr="006C6590">
      <w:rPr>
        <w:rFonts w:ascii="Century Gothic" w:eastAsiaTheme="minorHAnsi" w:hAnsi="Century Gothic" w:cstheme="minorBidi"/>
        <w:b/>
        <w:bCs/>
        <w:noProof/>
        <w:lang w:eastAsia="en-US"/>
      </w:rPr>
      <w:t>Δανείων Πληγέντων Κορωνοϊού</w:t>
    </w:r>
  </w:p>
  <w:p w:rsidR="009E2201" w:rsidRPr="006C6590" w:rsidRDefault="009E2201" w:rsidP="006C6590">
    <w:pPr>
      <w:pStyle w:val="ab"/>
    </w:pPr>
  </w:p>
  <w:p w:rsidR="009E2201" w:rsidRDefault="009E220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9"/>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000004"/>
    <w:multiLevelType w:val="multilevel"/>
    <w:tmpl w:val="00000004"/>
    <w:name w:val="WWNum1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5"/>
    <w:multiLevelType w:val="multilevel"/>
    <w:tmpl w:val="00000005"/>
    <w:name w:val="WWNum15"/>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nsid w:val="00000006"/>
    <w:multiLevelType w:val="multilevel"/>
    <w:tmpl w:val="00000006"/>
    <w:name w:val="WWNum16"/>
    <w:lvl w:ilvl="0">
      <w:start w:val="1"/>
      <w:numFmt w:val="bullet"/>
      <w:lvlText w:val=""/>
      <w:lvlJc w:val="left"/>
      <w:pPr>
        <w:tabs>
          <w:tab w:val="num" w:pos="0"/>
        </w:tabs>
        <w:ind w:left="1429" w:hanging="360"/>
      </w:pPr>
      <w:rPr>
        <w:rFonts w:ascii="Wingdings" w:hAnsi="Wingdings"/>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4">
    <w:nsid w:val="00000008"/>
    <w:multiLevelType w:val="multilevel"/>
    <w:tmpl w:val="00000008"/>
    <w:name w:val="WWNum22"/>
    <w:lvl w:ilvl="0">
      <w:start w:val="3"/>
      <w:numFmt w:val="decimal"/>
      <w:lvlText w:val="%1"/>
      <w:lvlJc w:val="left"/>
      <w:pPr>
        <w:tabs>
          <w:tab w:val="num" w:pos="0"/>
        </w:tabs>
        <w:ind w:left="405" w:hanging="405"/>
      </w:pPr>
    </w:lvl>
    <w:lvl w:ilvl="1">
      <w:start w:val="11"/>
      <w:numFmt w:val="decimal"/>
      <w:lvlText w:val="%1.%2"/>
      <w:lvlJc w:val="left"/>
      <w:pPr>
        <w:tabs>
          <w:tab w:val="num" w:pos="0"/>
        </w:tabs>
        <w:ind w:left="405" w:hanging="4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00000009"/>
    <w:multiLevelType w:val="multilevel"/>
    <w:tmpl w:val="00000009"/>
    <w:name w:val="WWNum23"/>
    <w:lvl w:ilvl="0">
      <w:start w:val="3"/>
      <w:numFmt w:val="decimal"/>
      <w:lvlText w:val="%1"/>
      <w:lvlJc w:val="left"/>
      <w:pPr>
        <w:tabs>
          <w:tab w:val="num" w:pos="0"/>
        </w:tabs>
        <w:ind w:left="420" w:hanging="420"/>
      </w:pPr>
    </w:lvl>
    <w:lvl w:ilvl="1">
      <w:start w:val="14"/>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A"/>
    <w:multiLevelType w:val="multilevel"/>
    <w:tmpl w:val="0000000A"/>
    <w:name w:val="WWNum25"/>
    <w:lvl w:ilvl="0">
      <w:start w:val="4"/>
      <w:numFmt w:val="decimal"/>
      <w:lvlText w:val="%1"/>
      <w:lvlJc w:val="left"/>
      <w:pPr>
        <w:tabs>
          <w:tab w:val="num" w:pos="0"/>
        </w:tabs>
        <w:ind w:left="360" w:hanging="360"/>
      </w:pPr>
    </w:lvl>
    <w:lvl w:ilvl="1">
      <w:start w:val="6"/>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0000000B"/>
    <w:multiLevelType w:val="multilevel"/>
    <w:tmpl w:val="0000000B"/>
    <w:name w:val="WWNum26"/>
    <w:lvl w:ilvl="0">
      <w:start w:val="4"/>
      <w:numFmt w:val="decimal"/>
      <w:lvlText w:val="%1"/>
      <w:lvlJc w:val="left"/>
      <w:pPr>
        <w:tabs>
          <w:tab w:val="num" w:pos="0"/>
        </w:tabs>
        <w:ind w:left="420" w:hanging="420"/>
      </w:pPr>
    </w:lvl>
    <w:lvl w:ilvl="1">
      <w:start w:val="15"/>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nsid w:val="0000000C"/>
    <w:multiLevelType w:val="multilevel"/>
    <w:tmpl w:val="0000000C"/>
    <w:name w:val="WWNum27"/>
    <w:lvl w:ilvl="0">
      <w:start w:val="6"/>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D"/>
    <w:multiLevelType w:val="multilevel"/>
    <w:tmpl w:val="0000000D"/>
    <w:name w:val="WWNum28"/>
    <w:lvl w:ilvl="0">
      <w:start w:val="1"/>
      <w:numFmt w:val="decimal"/>
      <w:lvlText w:val="%1."/>
      <w:lvlJc w:val="left"/>
      <w:pPr>
        <w:tabs>
          <w:tab w:val="num" w:pos="0"/>
        </w:tabs>
        <w:ind w:left="644" w:hanging="360"/>
      </w:pPr>
      <w:rPr>
        <w:rFonts w:eastAsia="Arial Unicode MS" w:cs="Courier New"/>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rPr>
    </w:lvl>
    <w:lvl w:ilvl="3">
      <w:start w:val="1"/>
      <w:numFmt w:val="bullet"/>
      <w:lvlText w:val=""/>
      <w:lvlJc w:val="left"/>
      <w:pPr>
        <w:tabs>
          <w:tab w:val="num" w:pos="0"/>
        </w:tabs>
        <w:ind w:left="2804" w:hanging="360"/>
      </w:pPr>
      <w:rPr>
        <w:rFonts w:ascii="Symbol" w:hAnsi="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rPr>
    </w:lvl>
    <w:lvl w:ilvl="6">
      <w:start w:val="1"/>
      <w:numFmt w:val="bullet"/>
      <w:lvlText w:val=""/>
      <w:lvlJc w:val="left"/>
      <w:pPr>
        <w:tabs>
          <w:tab w:val="num" w:pos="0"/>
        </w:tabs>
        <w:ind w:left="4964" w:hanging="360"/>
      </w:pPr>
      <w:rPr>
        <w:rFonts w:ascii="Symbol" w:hAnsi="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rPr>
    </w:lvl>
  </w:abstractNum>
  <w:abstractNum w:abstractNumId="10">
    <w:nsid w:val="0000000E"/>
    <w:multiLevelType w:val="singleLevel"/>
    <w:tmpl w:val="0000000E"/>
    <w:name w:val="WW8Num24"/>
    <w:lvl w:ilvl="0">
      <w:start w:val="1"/>
      <w:numFmt w:val="lowerRoman"/>
      <w:lvlText w:val="%1)"/>
      <w:lvlJc w:val="left"/>
      <w:pPr>
        <w:tabs>
          <w:tab w:val="num" w:pos="0"/>
        </w:tabs>
        <w:ind w:left="1080" w:hanging="720"/>
      </w:pPr>
    </w:lvl>
  </w:abstractNum>
  <w:abstractNum w:abstractNumId="11">
    <w:nsid w:val="053F7B2D"/>
    <w:multiLevelType w:val="hybridMultilevel"/>
    <w:tmpl w:val="68504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A4E0FAF"/>
    <w:multiLevelType w:val="hybridMultilevel"/>
    <w:tmpl w:val="DD405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9A18C2"/>
    <w:multiLevelType w:val="hybridMultilevel"/>
    <w:tmpl w:val="E088413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E752817"/>
    <w:multiLevelType w:val="hybridMultilevel"/>
    <w:tmpl w:val="035AEF58"/>
    <w:lvl w:ilvl="0" w:tplc="ACCE04E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1ED045EE"/>
    <w:multiLevelType w:val="hybridMultilevel"/>
    <w:tmpl w:val="7838686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5333F0E"/>
    <w:multiLevelType w:val="multilevel"/>
    <w:tmpl w:val="7A1A9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364A62"/>
    <w:multiLevelType w:val="hybridMultilevel"/>
    <w:tmpl w:val="A476B0C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32953915"/>
    <w:multiLevelType w:val="hybridMultilevel"/>
    <w:tmpl w:val="40AED53C"/>
    <w:lvl w:ilvl="0" w:tplc="08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nsid w:val="40EF5690"/>
    <w:multiLevelType w:val="hybridMultilevel"/>
    <w:tmpl w:val="2E5A92C0"/>
    <w:lvl w:ilvl="0" w:tplc="ACCE04E6">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41DC4DE7"/>
    <w:multiLevelType w:val="hybridMultilevel"/>
    <w:tmpl w:val="27622030"/>
    <w:lvl w:ilvl="0" w:tplc="04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063370"/>
    <w:multiLevelType w:val="hybridMultilevel"/>
    <w:tmpl w:val="09881D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B75FEB"/>
    <w:multiLevelType w:val="multilevel"/>
    <w:tmpl w:val="DC22BACC"/>
    <w:lvl w:ilvl="0">
      <w:start w:val="1"/>
      <w:numFmt w:val="decimal"/>
      <w:lvlText w:val="%1."/>
      <w:lvlJc w:val="left"/>
      <w:pPr>
        <w:ind w:left="360" w:hanging="360"/>
      </w:pPr>
      <w:rPr>
        <w:rFonts w:hint="default"/>
        <w:u w:val="none"/>
      </w:rPr>
    </w:lvl>
    <w:lvl w:ilvl="1">
      <w:start w:val="9"/>
      <w:numFmt w:val="decimal"/>
      <w:isLgl/>
      <w:lvlText w:val="%1.%2."/>
      <w:lvlJc w:val="left"/>
      <w:pPr>
        <w:ind w:left="577" w:hanging="360"/>
      </w:pPr>
      <w:rPr>
        <w:rFonts w:hint="default"/>
        <w:b/>
        <w:color w:val="auto"/>
      </w:rPr>
    </w:lvl>
    <w:lvl w:ilvl="2">
      <w:start w:val="1"/>
      <w:numFmt w:val="decimal"/>
      <w:isLgl/>
      <w:lvlText w:val="%1.%2.%3."/>
      <w:lvlJc w:val="left"/>
      <w:pPr>
        <w:ind w:left="1154" w:hanging="720"/>
      </w:pPr>
      <w:rPr>
        <w:rFonts w:hint="default"/>
        <w:b/>
        <w:color w:val="auto"/>
      </w:rPr>
    </w:lvl>
    <w:lvl w:ilvl="3">
      <w:start w:val="1"/>
      <w:numFmt w:val="decimal"/>
      <w:isLgl/>
      <w:lvlText w:val="%1.%2.%3.%4."/>
      <w:lvlJc w:val="left"/>
      <w:pPr>
        <w:ind w:left="1371" w:hanging="720"/>
      </w:pPr>
      <w:rPr>
        <w:rFonts w:hint="default"/>
        <w:b/>
        <w:color w:val="auto"/>
      </w:rPr>
    </w:lvl>
    <w:lvl w:ilvl="4">
      <w:start w:val="1"/>
      <w:numFmt w:val="decimal"/>
      <w:isLgl/>
      <w:lvlText w:val="%1.%2.%3.%4.%5."/>
      <w:lvlJc w:val="left"/>
      <w:pPr>
        <w:ind w:left="1948" w:hanging="1080"/>
      </w:pPr>
      <w:rPr>
        <w:rFonts w:hint="default"/>
        <w:b/>
        <w:color w:val="auto"/>
      </w:rPr>
    </w:lvl>
    <w:lvl w:ilvl="5">
      <w:start w:val="1"/>
      <w:numFmt w:val="decimal"/>
      <w:isLgl/>
      <w:lvlText w:val="%1.%2.%3.%4.%5.%6."/>
      <w:lvlJc w:val="left"/>
      <w:pPr>
        <w:ind w:left="2165" w:hanging="1080"/>
      </w:pPr>
      <w:rPr>
        <w:rFonts w:hint="default"/>
        <w:b/>
        <w:color w:val="auto"/>
      </w:rPr>
    </w:lvl>
    <w:lvl w:ilvl="6">
      <w:start w:val="1"/>
      <w:numFmt w:val="decimal"/>
      <w:isLgl/>
      <w:lvlText w:val="%1.%2.%3.%4.%5.%6.%7."/>
      <w:lvlJc w:val="left"/>
      <w:pPr>
        <w:ind w:left="2742" w:hanging="1440"/>
      </w:pPr>
      <w:rPr>
        <w:rFonts w:hint="default"/>
        <w:b/>
        <w:color w:val="auto"/>
      </w:rPr>
    </w:lvl>
    <w:lvl w:ilvl="7">
      <w:start w:val="1"/>
      <w:numFmt w:val="decimal"/>
      <w:isLgl/>
      <w:lvlText w:val="%1.%2.%3.%4.%5.%6.%7.%8."/>
      <w:lvlJc w:val="left"/>
      <w:pPr>
        <w:ind w:left="2959" w:hanging="1440"/>
      </w:pPr>
      <w:rPr>
        <w:rFonts w:hint="default"/>
        <w:b/>
        <w:color w:val="auto"/>
      </w:rPr>
    </w:lvl>
    <w:lvl w:ilvl="8">
      <w:start w:val="1"/>
      <w:numFmt w:val="decimal"/>
      <w:isLgl/>
      <w:lvlText w:val="%1.%2.%3.%4.%5.%6.%7.%8.%9."/>
      <w:lvlJc w:val="left"/>
      <w:pPr>
        <w:ind w:left="3176" w:hanging="1440"/>
      </w:pPr>
      <w:rPr>
        <w:rFonts w:hint="default"/>
        <w:b/>
        <w:color w:val="auto"/>
      </w:rPr>
    </w:lvl>
  </w:abstractNum>
  <w:abstractNum w:abstractNumId="23">
    <w:nsid w:val="4E6E1D2C"/>
    <w:multiLevelType w:val="hybridMultilevel"/>
    <w:tmpl w:val="57327574"/>
    <w:lvl w:ilvl="0" w:tplc="0408000B">
      <w:start w:val="1"/>
      <w:numFmt w:val="bullet"/>
      <w:lvlText w:val=""/>
      <w:lvlJc w:val="left"/>
      <w:pPr>
        <w:ind w:left="750" w:hanging="360"/>
      </w:pPr>
      <w:rPr>
        <w:rFonts w:ascii="Wingdings" w:hAnsi="Wingdings"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4">
    <w:nsid w:val="4F856039"/>
    <w:multiLevelType w:val="multilevel"/>
    <w:tmpl w:val="855EFE98"/>
    <w:lvl w:ilvl="0">
      <w:start w:val="1"/>
      <w:numFmt w:val="decimal"/>
      <w:lvlText w:val="%1."/>
      <w:lvlJc w:val="left"/>
      <w:pPr>
        <w:ind w:left="360" w:hanging="360"/>
      </w:pPr>
      <w:rPr>
        <w:rFonts w:hint="default"/>
        <w:b/>
        <w:color w:val="auto"/>
      </w:rPr>
    </w:lvl>
    <w:lvl w:ilvl="1">
      <w:start w:val="8"/>
      <w:numFmt w:val="decimal"/>
      <w:lvlText w:val="%1.%2."/>
      <w:lvlJc w:val="left"/>
      <w:pPr>
        <w:ind w:left="1084" w:hanging="360"/>
      </w:pPr>
      <w:rPr>
        <w:rFonts w:hint="default"/>
        <w:b/>
        <w:color w:val="auto"/>
      </w:rPr>
    </w:lvl>
    <w:lvl w:ilvl="2">
      <w:start w:val="1"/>
      <w:numFmt w:val="decimal"/>
      <w:lvlText w:val="%1.%2.%3."/>
      <w:lvlJc w:val="left"/>
      <w:pPr>
        <w:ind w:left="2168" w:hanging="720"/>
      </w:pPr>
      <w:rPr>
        <w:rFonts w:hint="default"/>
        <w:b/>
        <w:color w:val="auto"/>
      </w:rPr>
    </w:lvl>
    <w:lvl w:ilvl="3">
      <w:start w:val="1"/>
      <w:numFmt w:val="decimal"/>
      <w:lvlText w:val="%1.%2.%3.%4."/>
      <w:lvlJc w:val="left"/>
      <w:pPr>
        <w:ind w:left="2892" w:hanging="720"/>
      </w:pPr>
      <w:rPr>
        <w:rFonts w:hint="default"/>
        <w:b/>
        <w:color w:val="auto"/>
      </w:rPr>
    </w:lvl>
    <w:lvl w:ilvl="4">
      <w:start w:val="1"/>
      <w:numFmt w:val="decimal"/>
      <w:lvlText w:val="%1.%2.%3.%4.%5."/>
      <w:lvlJc w:val="left"/>
      <w:pPr>
        <w:ind w:left="3976" w:hanging="1080"/>
      </w:pPr>
      <w:rPr>
        <w:rFonts w:hint="default"/>
        <w:b/>
        <w:color w:val="auto"/>
      </w:rPr>
    </w:lvl>
    <w:lvl w:ilvl="5">
      <w:start w:val="1"/>
      <w:numFmt w:val="decimal"/>
      <w:lvlText w:val="%1.%2.%3.%4.%5.%6."/>
      <w:lvlJc w:val="left"/>
      <w:pPr>
        <w:ind w:left="4700" w:hanging="1080"/>
      </w:pPr>
      <w:rPr>
        <w:rFonts w:hint="default"/>
        <w:b/>
        <w:color w:val="auto"/>
      </w:rPr>
    </w:lvl>
    <w:lvl w:ilvl="6">
      <w:start w:val="1"/>
      <w:numFmt w:val="decimal"/>
      <w:lvlText w:val="%1.%2.%3.%4.%5.%6.%7."/>
      <w:lvlJc w:val="left"/>
      <w:pPr>
        <w:ind w:left="5784" w:hanging="1440"/>
      </w:pPr>
      <w:rPr>
        <w:rFonts w:hint="default"/>
        <w:b/>
        <w:color w:val="auto"/>
      </w:rPr>
    </w:lvl>
    <w:lvl w:ilvl="7">
      <w:start w:val="1"/>
      <w:numFmt w:val="decimal"/>
      <w:lvlText w:val="%1.%2.%3.%4.%5.%6.%7.%8."/>
      <w:lvlJc w:val="left"/>
      <w:pPr>
        <w:ind w:left="6508" w:hanging="1440"/>
      </w:pPr>
      <w:rPr>
        <w:rFonts w:hint="default"/>
        <w:b/>
        <w:color w:val="auto"/>
      </w:rPr>
    </w:lvl>
    <w:lvl w:ilvl="8">
      <w:start w:val="1"/>
      <w:numFmt w:val="decimal"/>
      <w:lvlText w:val="%1.%2.%3.%4.%5.%6.%7.%8.%9."/>
      <w:lvlJc w:val="left"/>
      <w:pPr>
        <w:ind w:left="7592" w:hanging="1800"/>
      </w:pPr>
      <w:rPr>
        <w:rFonts w:hint="default"/>
        <w:b/>
        <w:color w:val="auto"/>
      </w:rPr>
    </w:lvl>
  </w:abstractNum>
  <w:abstractNum w:abstractNumId="25">
    <w:nsid w:val="53AB1F5C"/>
    <w:multiLevelType w:val="multilevel"/>
    <w:tmpl w:val="675A5D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nsid w:val="5A71626E"/>
    <w:multiLevelType w:val="hybridMultilevel"/>
    <w:tmpl w:val="E9526F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9267A8"/>
    <w:multiLevelType w:val="hybridMultilevel"/>
    <w:tmpl w:val="BF689AE2"/>
    <w:lvl w:ilvl="0" w:tplc="64708928">
      <w:start w:val="1"/>
      <w:numFmt w:val="bullet"/>
      <w:lvlText w:val=""/>
      <w:lvlJc w:val="left"/>
      <w:pPr>
        <w:ind w:left="720" w:hanging="360"/>
      </w:pPr>
      <w:rPr>
        <w:rFonts w:ascii="Wingdings" w:hAnsi="Wingdings"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C1B247A"/>
    <w:multiLevelType w:val="hybridMultilevel"/>
    <w:tmpl w:val="A17A4AD4"/>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nsid w:val="6E33745E"/>
    <w:multiLevelType w:val="hybridMultilevel"/>
    <w:tmpl w:val="0F28B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6C35E70"/>
    <w:multiLevelType w:val="hybridMultilevel"/>
    <w:tmpl w:val="36967956"/>
    <w:lvl w:ilvl="0" w:tplc="0408000F">
      <w:start w:val="1"/>
      <w:numFmt w:val="decimal"/>
      <w:lvlText w:val="%1."/>
      <w:lvlJc w:val="lef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nsid w:val="7C657891"/>
    <w:multiLevelType w:val="hybridMultilevel"/>
    <w:tmpl w:val="36967956"/>
    <w:lvl w:ilvl="0" w:tplc="0408000F">
      <w:start w:val="1"/>
      <w:numFmt w:val="decimal"/>
      <w:lvlText w:val="%1."/>
      <w:lvlJc w:val="lef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22"/>
  </w:num>
  <w:num w:numId="2">
    <w:abstractNumId w:val="25"/>
  </w:num>
  <w:num w:numId="3">
    <w:abstractNumId w:val="24"/>
  </w:num>
  <w:num w:numId="4">
    <w:abstractNumId w:val="27"/>
  </w:num>
  <w:num w:numId="5">
    <w:abstractNumId w:val="12"/>
  </w:num>
  <w:num w:numId="6">
    <w:abstractNumId w:val="11"/>
  </w:num>
  <w:num w:numId="7">
    <w:abstractNumId w:val="21"/>
  </w:num>
  <w:num w:numId="8">
    <w:abstractNumId w:val="20"/>
  </w:num>
  <w:num w:numId="9">
    <w:abstractNumId w:val="26"/>
  </w:num>
  <w:num w:numId="10">
    <w:abstractNumId w:val="18"/>
  </w:num>
  <w:num w:numId="11">
    <w:abstractNumId w:val="28"/>
  </w:num>
  <w:num w:numId="12">
    <w:abstractNumId w:val="23"/>
  </w:num>
  <w:num w:numId="13">
    <w:abstractNumId w:val="16"/>
  </w:num>
  <w:num w:numId="14">
    <w:abstractNumId w:val="29"/>
  </w:num>
  <w:num w:numId="15">
    <w:abstractNumId w:val="31"/>
  </w:num>
  <w:num w:numId="16">
    <w:abstractNumId w:val="13"/>
  </w:num>
  <w:num w:numId="17">
    <w:abstractNumId w:val="17"/>
  </w:num>
  <w:num w:numId="18">
    <w:abstractNumId w:val="30"/>
  </w:num>
  <w:num w:numId="19">
    <w:abstractNumId w:val="14"/>
  </w:num>
  <w:num w:numId="20">
    <w:abstractNumId w:val="19"/>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DC"/>
    <w:rsid w:val="00000010"/>
    <w:rsid w:val="0000034F"/>
    <w:rsid w:val="00001CA9"/>
    <w:rsid w:val="00010425"/>
    <w:rsid w:val="00010D87"/>
    <w:rsid w:val="00010E47"/>
    <w:rsid w:val="000135BD"/>
    <w:rsid w:val="000147B1"/>
    <w:rsid w:val="00014B32"/>
    <w:rsid w:val="000157F8"/>
    <w:rsid w:val="00017FBD"/>
    <w:rsid w:val="00020536"/>
    <w:rsid w:val="00020DD1"/>
    <w:rsid w:val="00021589"/>
    <w:rsid w:val="00022594"/>
    <w:rsid w:val="00022623"/>
    <w:rsid w:val="0002633E"/>
    <w:rsid w:val="00026F42"/>
    <w:rsid w:val="00027481"/>
    <w:rsid w:val="00030459"/>
    <w:rsid w:val="00030D27"/>
    <w:rsid w:val="00032493"/>
    <w:rsid w:val="0003595C"/>
    <w:rsid w:val="00035A51"/>
    <w:rsid w:val="00035FD0"/>
    <w:rsid w:val="00036237"/>
    <w:rsid w:val="000374F4"/>
    <w:rsid w:val="00040C36"/>
    <w:rsid w:val="00043170"/>
    <w:rsid w:val="0005073A"/>
    <w:rsid w:val="00050DA8"/>
    <w:rsid w:val="000537AF"/>
    <w:rsid w:val="00053EB4"/>
    <w:rsid w:val="0005419C"/>
    <w:rsid w:val="00054D39"/>
    <w:rsid w:val="00055A83"/>
    <w:rsid w:val="00060E95"/>
    <w:rsid w:val="000627AE"/>
    <w:rsid w:val="0006620D"/>
    <w:rsid w:val="00066650"/>
    <w:rsid w:val="0006667C"/>
    <w:rsid w:val="00066C1A"/>
    <w:rsid w:val="0007082E"/>
    <w:rsid w:val="0007213C"/>
    <w:rsid w:val="00074A9F"/>
    <w:rsid w:val="000762AD"/>
    <w:rsid w:val="00076B3D"/>
    <w:rsid w:val="00080B13"/>
    <w:rsid w:val="00083EE2"/>
    <w:rsid w:val="00085C51"/>
    <w:rsid w:val="00086474"/>
    <w:rsid w:val="00086FBD"/>
    <w:rsid w:val="000871C6"/>
    <w:rsid w:val="00087D67"/>
    <w:rsid w:val="000936AF"/>
    <w:rsid w:val="00093EC9"/>
    <w:rsid w:val="00094803"/>
    <w:rsid w:val="0009531D"/>
    <w:rsid w:val="00096756"/>
    <w:rsid w:val="000967B2"/>
    <w:rsid w:val="000979D6"/>
    <w:rsid w:val="00097B0A"/>
    <w:rsid w:val="000A26F0"/>
    <w:rsid w:val="000A28ED"/>
    <w:rsid w:val="000A46EB"/>
    <w:rsid w:val="000A7C4D"/>
    <w:rsid w:val="000B30D9"/>
    <w:rsid w:val="000B3504"/>
    <w:rsid w:val="000B3C19"/>
    <w:rsid w:val="000B491C"/>
    <w:rsid w:val="000B5766"/>
    <w:rsid w:val="000B5B3E"/>
    <w:rsid w:val="000B66ED"/>
    <w:rsid w:val="000C0BDD"/>
    <w:rsid w:val="000C4B14"/>
    <w:rsid w:val="000C4D8F"/>
    <w:rsid w:val="000C5AFE"/>
    <w:rsid w:val="000C66C2"/>
    <w:rsid w:val="000C6A93"/>
    <w:rsid w:val="000C7A1D"/>
    <w:rsid w:val="000D008D"/>
    <w:rsid w:val="000D0128"/>
    <w:rsid w:val="000D463C"/>
    <w:rsid w:val="000D5925"/>
    <w:rsid w:val="000D7D15"/>
    <w:rsid w:val="000E121E"/>
    <w:rsid w:val="000E15E3"/>
    <w:rsid w:val="000E1FD8"/>
    <w:rsid w:val="000E333A"/>
    <w:rsid w:val="000E3C9F"/>
    <w:rsid w:val="000E468E"/>
    <w:rsid w:val="000E53FE"/>
    <w:rsid w:val="000F01AD"/>
    <w:rsid w:val="000F1A6B"/>
    <w:rsid w:val="000F35E8"/>
    <w:rsid w:val="000F45FE"/>
    <w:rsid w:val="000F52DC"/>
    <w:rsid w:val="000F5D90"/>
    <w:rsid w:val="000F6811"/>
    <w:rsid w:val="000F72AD"/>
    <w:rsid w:val="00103D03"/>
    <w:rsid w:val="00104EDD"/>
    <w:rsid w:val="001069D7"/>
    <w:rsid w:val="00106A74"/>
    <w:rsid w:val="00110940"/>
    <w:rsid w:val="001115AD"/>
    <w:rsid w:val="00112B01"/>
    <w:rsid w:val="00113BEB"/>
    <w:rsid w:val="00113C13"/>
    <w:rsid w:val="00117FDB"/>
    <w:rsid w:val="0012227A"/>
    <w:rsid w:val="0012300F"/>
    <w:rsid w:val="00123233"/>
    <w:rsid w:val="001239D9"/>
    <w:rsid w:val="00124FF9"/>
    <w:rsid w:val="001259F4"/>
    <w:rsid w:val="00127582"/>
    <w:rsid w:val="00133EF0"/>
    <w:rsid w:val="001369D8"/>
    <w:rsid w:val="00137B32"/>
    <w:rsid w:val="00141288"/>
    <w:rsid w:val="00142258"/>
    <w:rsid w:val="0014279B"/>
    <w:rsid w:val="00146245"/>
    <w:rsid w:val="00146A94"/>
    <w:rsid w:val="0015004E"/>
    <w:rsid w:val="00150683"/>
    <w:rsid w:val="001528EB"/>
    <w:rsid w:val="001552DC"/>
    <w:rsid w:val="001554DC"/>
    <w:rsid w:val="00157385"/>
    <w:rsid w:val="0016045C"/>
    <w:rsid w:val="00163267"/>
    <w:rsid w:val="001640FA"/>
    <w:rsid w:val="00164F4E"/>
    <w:rsid w:val="00167638"/>
    <w:rsid w:val="0016799D"/>
    <w:rsid w:val="00174B44"/>
    <w:rsid w:val="001765D6"/>
    <w:rsid w:val="00176C67"/>
    <w:rsid w:val="00180697"/>
    <w:rsid w:val="0018190D"/>
    <w:rsid w:val="001857A4"/>
    <w:rsid w:val="00185F7C"/>
    <w:rsid w:val="00187F16"/>
    <w:rsid w:val="00196A4B"/>
    <w:rsid w:val="001A1E46"/>
    <w:rsid w:val="001A2B3C"/>
    <w:rsid w:val="001A3345"/>
    <w:rsid w:val="001A3765"/>
    <w:rsid w:val="001A4EDD"/>
    <w:rsid w:val="001A596E"/>
    <w:rsid w:val="001A6FB8"/>
    <w:rsid w:val="001A751E"/>
    <w:rsid w:val="001B177C"/>
    <w:rsid w:val="001B19DB"/>
    <w:rsid w:val="001B30AB"/>
    <w:rsid w:val="001B3522"/>
    <w:rsid w:val="001B496C"/>
    <w:rsid w:val="001B5647"/>
    <w:rsid w:val="001C01ED"/>
    <w:rsid w:val="001C1356"/>
    <w:rsid w:val="001C3EE9"/>
    <w:rsid w:val="001C3FDF"/>
    <w:rsid w:val="001C3FEC"/>
    <w:rsid w:val="001C6684"/>
    <w:rsid w:val="001D0A85"/>
    <w:rsid w:val="001D56DB"/>
    <w:rsid w:val="001D75A6"/>
    <w:rsid w:val="001D76C5"/>
    <w:rsid w:val="001E05F4"/>
    <w:rsid w:val="001E0D8B"/>
    <w:rsid w:val="001E250B"/>
    <w:rsid w:val="001E2731"/>
    <w:rsid w:val="001E362B"/>
    <w:rsid w:val="001F05EE"/>
    <w:rsid w:val="001F0ED7"/>
    <w:rsid w:val="001F3D09"/>
    <w:rsid w:val="001F43F7"/>
    <w:rsid w:val="001F5994"/>
    <w:rsid w:val="001F65CE"/>
    <w:rsid w:val="001F6814"/>
    <w:rsid w:val="00201AB0"/>
    <w:rsid w:val="00201BE0"/>
    <w:rsid w:val="00203448"/>
    <w:rsid w:val="002051C9"/>
    <w:rsid w:val="00206847"/>
    <w:rsid w:val="002078F4"/>
    <w:rsid w:val="00207F2B"/>
    <w:rsid w:val="00212477"/>
    <w:rsid w:val="00220D1D"/>
    <w:rsid w:val="0022327D"/>
    <w:rsid w:val="00226635"/>
    <w:rsid w:val="00226DA7"/>
    <w:rsid w:val="0022716F"/>
    <w:rsid w:val="00227C66"/>
    <w:rsid w:val="002314A1"/>
    <w:rsid w:val="00231B3F"/>
    <w:rsid w:val="00232DB5"/>
    <w:rsid w:val="00233E60"/>
    <w:rsid w:val="00236F2D"/>
    <w:rsid w:val="0024025A"/>
    <w:rsid w:val="00242A02"/>
    <w:rsid w:val="002439D9"/>
    <w:rsid w:val="00244B88"/>
    <w:rsid w:val="00246DC5"/>
    <w:rsid w:val="00247079"/>
    <w:rsid w:val="0025285F"/>
    <w:rsid w:val="00253195"/>
    <w:rsid w:val="002535BC"/>
    <w:rsid w:val="002545CC"/>
    <w:rsid w:val="00255419"/>
    <w:rsid w:val="00256FE1"/>
    <w:rsid w:val="002574D1"/>
    <w:rsid w:val="00260708"/>
    <w:rsid w:val="00262974"/>
    <w:rsid w:val="002631D5"/>
    <w:rsid w:val="00265900"/>
    <w:rsid w:val="00266DFD"/>
    <w:rsid w:val="0027144A"/>
    <w:rsid w:val="00273166"/>
    <w:rsid w:val="0027394E"/>
    <w:rsid w:val="00274BAA"/>
    <w:rsid w:val="002818A2"/>
    <w:rsid w:val="00282FF9"/>
    <w:rsid w:val="0028516F"/>
    <w:rsid w:val="00286D9E"/>
    <w:rsid w:val="00286EF0"/>
    <w:rsid w:val="002878CC"/>
    <w:rsid w:val="00291335"/>
    <w:rsid w:val="00291BFC"/>
    <w:rsid w:val="00292512"/>
    <w:rsid w:val="002930C4"/>
    <w:rsid w:val="00295E04"/>
    <w:rsid w:val="00296EDA"/>
    <w:rsid w:val="00297186"/>
    <w:rsid w:val="00297FD1"/>
    <w:rsid w:val="002A1726"/>
    <w:rsid w:val="002A1F2D"/>
    <w:rsid w:val="002A21FA"/>
    <w:rsid w:val="002A255C"/>
    <w:rsid w:val="002A3924"/>
    <w:rsid w:val="002A3EDF"/>
    <w:rsid w:val="002A70AC"/>
    <w:rsid w:val="002A70D8"/>
    <w:rsid w:val="002A7247"/>
    <w:rsid w:val="002B038E"/>
    <w:rsid w:val="002B3426"/>
    <w:rsid w:val="002B44ED"/>
    <w:rsid w:val="002B5441"/>
    <w:rsid w:val="002B7F74"/>
    <w:rsid w:val="002C00F3"/>
    <w:rsid w:val="002C0307"/>
    <w:rsid w:val="002C0677"/>
    <w:rsid w:val="002C06B9"/>
    <w:rsid w:val="002C1773"/>
    <w:rsid w:val="002C32BE"/>
    <w:rsid w:val="002D31EF"/>
    <w:rsid w:val="002D3467"/>
    <w:rsid w:val="002D3FAD"/>
    <w:rsid w:val="002D4505"/>
    <w:rsid w:val="002D54F7"/>
    <w:rsid w:val="002D601E"/>
    <w:rsid w:val="002E12B6"/>
    <w:rsid w:val="002E16F9"/>
    <w:rsid w:val="002E1EAA"/>
    <w:rsid w:val="002E21FA"/>
    <w:rsid w:val="002E2F89"/>
    <w:rsid w:val="002E3EEA"/>
    <w:rsid w:val="002E613B"/>
    <w:rsid w:val="002F208F"/>
    <w:rsid w:val="002F2E47"/>
    <w:rsid w:val="002F31CD"/>
    <w:rsid w:val="002F6316"/>
    <w:rsid w:val="002F651D"/>
    <w:rsid w:val="00300593"/>
    <w:rsid w:val="00304690"/>
    <w:rsid w:val="003053F2"/>
    <w:rsid w:val="003075F4"/>
    <w:rsid w:val="00310037"/>
    <w:rsid w:val="003121EC"/>
    <w:rsid w:val="0031277E"/>
    <w:rsid w:val="00312A24"/>
    <w:rsid w:val="00312C8C"/>
    <w:rsid w:val="0031323E"/>
    <w:rsid w:val="00315362"/>
    <w:rsid w:val="00316694"/>
    <w:rsid w:val="00317CC9"/>
    <w:rsid w:val="003213E9"/>
    <w:rsid w:val="00323C5C"/>
    <w:rsid w:val="0032502C"/>
    <w:rsid w:val="003262E8"/>
    <w:rsid w:val="00327162"/>
    <w:rsid w:val="00327C4F"/>
    <w:rsid w:val="00332558"/>
    <w:rsid w:val="0033285F"/>
    <w:rsid w:val="00333EF7"/>
    <w:rsid w:val="00336E85"/>
    <w:rsid w:val="003372D2"/>
    <w:rsid w:val="00337750"/>
    <w:rsid w:val="00340B92"/>
    <w:rsid w:val="00342384"/>
    <w:rsid w:val="00343045"/>
    <w:rsid w:val="00344191"/>
    <w:rsid w:val="003451A8"/>
    <w:rsid w:val="00346408"/>
    <w:rsid w:val="00351CF2"/>
    <w:rsid w:val="00351EF8"/>
    <w:rsid w:val="00353BB3"/>
    <w:rsid w:val="00353FF3"/>
    <w:rsid w:val="00354D0E"/>
    <w:rsid w:val="003607CB"/>
    <w:rsid w:val="00360823"/>
    <w:rsid w:val="003616AF"/>
    <w:rsid w:val="0036240D"/>
    <w:rsid w:val="00363161"/>
    <w:rsid w:val="00365082"/>
    <w:rsid w:val="00370329"/>
    <w:rsid w:val="003721A7"/>
    <w:rsid w:val="003734B5"/>
    <w:rsid w:val="0037689B"/>
    <w:rsid w:val="0037689F"/>
    <w:rsid w:val="00377013"/>
    <w:rsid w:val="00377BA3"/>
    <w:rsid w:val="00380806"/>
    <w:rsid w:val="00380C77"/>
    <w:rsid w:val="003813B9"/>
    <w:rsid w:val="00384D06"/>
    <w:rsid w:val="003865BE"/>
    <w:rsid w:val="0038701A"/>
    <w:rsid w:val="00390669"/>
    <w:rsid w:val="003917B2"/>
    <w:rsid w:val="00392B2F"/>
    <w:rsid w:val="00393502"/>
    <w:rsid w:val="003A0451"/>
    <w:rsid w:val="003A0F23"/>
    <w:rsid w:val="003A5678"/>
    <w:rsid w:val="003B072B"/>
    <w:rsid w:val="003B56AA"/>
    <w:rsid w:val="003B6462"/>
    <w:rsid w:val="003B6A7D"/>
    <w:rsid w:val="003B6B0E"/>
    <w:rsid w:val="003B7B97"/>
    <w:rsid w:val="003C1501"/>
    <w:rsid w:val="003C1FCF"/>
    <w:rsid w:val="003C2086"/>
    <w:rsid w:val="003C25AD"/>
    <w:rsid w:val="003C41C4"/>
    <w:rsid w:val="003C47F6"/>
    <w:rsid w:val="003C5537"/>
    <w:rsid w:val="003C6EAC"/>
    <w:rsid w:val="003D1231"/>
    <w:rsid w:val="003D1667"/>
    <w:rsid w:val="003D400C"/>
    <w:rsid w:val="003D418D"/>
    <w:rsid w:val="003D58D5"/>
    <w:rsid w:val="003E0168"/>
    <w:rsid w:val="003E17B2"/>
    <w:rsid w:val="003E332C"/>
    <w:rsid w:val="003E5166"/>
    <w:rsid w:val="003E5248"/>
    <w:rsid w:val="003E56E1"/>
    <w:rsid w:val="003E72FB"/>
    <w:rsid w:val="003E7486"/>
    <w:rsid w:val="003F2550"/>
    <w:rsid w:val="003F2CD6"/>
    <w:rsid w:val="003F47F7"/>
    <w:rsid w:val="003F4A0E"/>
    <w:rsid w:val="003F6707"/>
    <w:rsid w:val="003F6B29"/>
    <w:rsid w:val="003F7336"/>
    <w:rsid w:val="004000EC"/>
    <w:rsid w:val="004005A6"/>
    <w:rsid w:val="00401094"/>
    <w:rsid w:val="00402602"/>
    <w:rsid w:val="00403DE5"/>
    <w:rsid w:val="00406F71"/>
    <w:rsid w:val="0040725B"/>
    <w:rsid w:val="004109DE"/>
    <w:rsid w:val="00411626"/>
    <w:rsid w:val="004127A8"/>
    <w:rsid w:val="004144F2"/>
    <w:rsid w:val="004146E4"/>
    <w:rsid w:val="00421C1B"/>
    <w:rsid w:val="00421FF3"/>
    <w:rsid w:val="004230FE"/>
    <w:rsid w:val="004253DD"/>
    <w:rsid w:val="00426336"/>
    <w:rsid w:val="00427633"/>
    <w:rsid w:val="0043012D"/>
    <w:rsid w:val="00430BE4"/>
    <w:rsid w:val="00432DE2"/>
    <w:rsid w:val="00433E59"/>
    <w:rsid w:val="00434A42"/>
    <w:rsid w:val="00435D47"/>
    <w:rsid w:val="00436D20"/>
    <w:rsid w:val="00437A01"/>
    <w:rsid w:val="004407C8"/>
    <w:rsid w:val="00445819"/>
    <w:rsid w:val="00445BD4"/>
    <w:rsid w:val="00446ABB"/>
    <w:rsid w:val="00447737"/>
    <w:rsid w:val="004513B6"/>
    <w:rsid w:val="00451CB1"/>
    <w:rsid w:val="00451DCF"/>
    <w:rsid w:val="00454177"/>
    <w:rsid w:val="00455599"/>
    <w:rsid w:val="00455DE9"/>
    <w:rsid w:val="00456166"/>
    <w:rsid w:val="00457080"/>
    <w:rsid w:val="00462DD1"/>
    <w:rsid w:val="00463A59"/>
    <w:rsid w:val="004662DB"/>
    <w:rsid w:val="004679C1"/>
    <w:rsid w:val="004702CD"/>
    <w:rsid w:val="004726A1"/>
    <w:rsid w:val="00472B17"/>
    <w:rsid w:val="0047344E"/>
    <w:rsid w:val="00481954"/>
    <w:rsid w:val="004844F4"/>
    <w:rsid w:val="0048643D"/>
    <w:rsid w:val="00486568"/>
    <w:rsid w:val="00486CC9"/>
    <w:rsid w:val="004947CE"/>
    <w:rsid w:val="00494AF0"/>
    <w:rsid w:val="00495B61"/>
    <w:rsid w:val="00496FDE"/>
    <w:rsid w:val="004A0BE3"/>
    <w:rsid w:val="004A19EB"/>
    <w:rsid w:val="004A1EC8"/>
    <w:rsid w:val="004B2185"/>
    <w:rsid w:val="004B46E7"/>
    <w:rsid w:val="004B619D"/>
    <w:rsid w:val="004B699B"/>
    <w:rsid w:val="004C0959"/>
    <w:rsid w:val="004C0DF6"/>
    <w:rsid w:val="004C0E66"/>
    <w:rsid w:val="004C1D22"/>
    <w:rsid w:val="004C1E3A"/>
    <w:rsid w:val="004C288B"/>
    <w:rsid w:val="004C41C9"/>
    <w:rsid w:val="004D0504"/>
    <w:rsid w:val="004D1BA0"/>
    <w:rsid w:val="004D36E8"/>
    <w:rsid w:val="004D69D0"/>
    <w:rsid w:val="004E280E"/>
    <w:rsid w:val="004E434F"/>
    <w:rsid w:val="004E5A80"/>
    <w:rsid w:val="004E6978"/>
    <w:rsid w:val="004E6B59"/>
    <w:rsid w:val="004F04F9"/>
    <w:rsid w:val="004F2C21"/>
    <w:rsid w:val="004F3DD3"/>
    <w:rsid w:val="004F4522"/>
    <w:rsid w:val="00501237"/>
    <w:rsid w:val="005013BE"/>
    <w:rsid w:val="00501CF5"/>
    <w:rsid w:val="00501E65"/>
    <w:rsid w:val="00502622"/>
    <w:rsid w:val="005029B0"/>
    <w:rsid w:val="00513E95"/>
    <w:rsid w:val="00514E58"/>
    <w:rsid w:val="00515481"/>
    <w:rsid w:val="005159F1"/>
    <w:rsid w:val="00517756"/>
    <w:rsid w:val="0052201C"/>
    <w:rsid w:val="005269A5"/>
    <w:rsid w:val="00526A25"/>
    <w:rsid w:val="00526D09"/>
    <w:rsid w:val="00530E12"/>
    <w:rsid w:val="00534F1C"/>
    <w:rsid w:val="00535BBB"/>
    <w:rsid w:val="00536A83"/>
    <w:rsid w:val="005370D8"/>
    <w:rsid w:val="0054122B"/>
    <w:rsid w:val="005420C0"/>
    <w:rsid w:val="00543D07"/>
    <w:rsid w:val="00550539"/>
    <w:rsid w:val="005515FF"/>
    <w:rsid w:val="005539B7"/>
    <w:rsid w:val="00554CA0"/>
    <w:rsid w:val="00556236"/>
    <w:rsid w:val="00557322"/>
    <w:rsid w:val="00562A75"/>
    <w:rsid w:val="00563BB0"/>
    <w:rsid w:val="0056468D"/>
    <w:rsid w:val="005667D3"/>
    <w:rsid w:val="005673F0"/>
    <w:rsid w:val="00570313"/>
    <w:rsid w:val="0057093F"/>
    <w:rsid w:val="005734CB"/>
    <w:rsid w:val="00575B65"/>
    <w:rsid w:val="005764D9"/>
    <w:rsid w:val="00577352"/>
    <w:rsid w:val="00577A70"/>
    <w:rsid w:val="00577BBF"/>
    <w:rsid w:val="0058206E"/>
    <w:rsid w:val="0058389F"/>
    <w:rsid w:val="00583DCE"/>
    <w:rsid w:val="00584BD1"/>
    <w:rsid w:val="005858E5"/>
    <w:rsid w:val="00585A58"/>
    <w:rsid w:val="00585F97"/>
    <w:rsid w:val="00586794"/>
    <w:rsid w:val="00586AFA"/>
    <w:rsid w:val="005874DA"/>
    <w:rsid w:val="005945C3"/>
    <w:rsid w:val="00597092"/>
    <w:rsid w:val="00597DD7"/>
    <w:rsid w:val="005A0233"/>
    <w:rsid w:val="005A4464"/>
    <w:rsid w:val="005A5A6A"/>
    <w:rsid w:val="005B0A1D"/>
    <w:rsid w:val="005B0A75"/>
    <w:rsid w:val="005B3D1E"/>
    <w:rsid w:val="005B4E72"/>
    <w:rsid w:val="005B5967"/>
    <w:rsid w:val="005B6B4D"/>
    <w:rsid w:val="005B7D23"/>
    <w:rsid w:val="005C169C"/>
    <w:rsid w:val="005C41C1"/>
    <w:rsid w:val="005C4CA8"/>
    <w:rsid w:val="005C75E7"/>
    <w:rsid w:val="005C7BE1"/>
    <w:rsid w:val="005D2DE5"/>
    <w:rsid w:val="005D3D90"/>
    <w:rsid w:val="005D68C3"/>
    <w:rsid w:val="005E0CEC"/>
    <w:rsid w:val="005E1260"/>
    <w:rsid w:val="005E6CB9"/>
    <w:rsid w:val="005F0CF5"/>
    <w:rsid w:val="005F1548"/>
    <w:rsid w:val="005F5F79"/>
    <w:rsid w:val="005F6114"/>
    <w:rsid w:val="005F64B4"/>
    <w:rsid w:val="005F654C"/>
    <w:rsid w:val="006001C5"/>
    <w:rsid w:val="00600847"/>
    <w:rsid w:val="0060134F"/>
    <w:rsid w:val="006051B7"/>
    <w:rsid w:val="00605FA2"/>
    <w:rsid w:val="00606FFD"/>
    <w:rsid w:val="00607F36"/>
    <w:rsid w:val="0061087C"/>
    <w:rsid w:val="006108A0"/>
    <w:rsid w:val="00614E7C"/>
    <w:rsid w:val="00616123"/>
    <w:rsid w:val="00617582"/>
    <w:rsid w:val="00617869"/>
    <w:rsid w:val="006228B2"/>
    <w:rsid w:val="00624A7E"/>
    <w:rsid w:val="00624B07"/>
    <w:rsid w:val="0062508D"/>
    <w:rsid w:val="00627664"/>
    <w:rsid w:val="00627BA4"/>
    <w:rsid w:val="006301E1"/>
    <w:rsid w:val="006305B3"/>
    <w:rsid w:val="00630C24"/>
    <w:rsid w:val="006368E6"/>
    <w:rsid w:val="00637EE6"/>
    <w:rsid w:val="00644ABF"/>
    <w:rsid w:val="00645E19"/>
    <w:rsid w:val="006479F0"/>
    <w:rsid w:val="00647F22"/>
    <w:rsid w:val="00650FDE"/>
    <w:rsid w:val="006529B9"/>
    <w:rsid w:val="00654540"/>
    <w:rsid w:val="00655094"/>
    <w:rsid w:val="00656EF7"/>
    <w:rsid w:val="00660807"/>
    <w:rsid w:val="00661319"/>
    <w:rsid w:val="00661B88"/>
    <w:rsid w:val="00661C74"/>
    <w:rsid w:val="00661D1B"/>
    <w:rsid w:val="00663A8A"/>
    <w:rsid w:val="00663B62"/>
    <w:rsid w:val="00665868"/>
    <w:rsid w:val="006663B9"/>
    <w:rsid w:val="0066745E"/>
    <w:rsid w:val="0067270E"/>
    <w:rsid w:val="00675092"/>
    <w:rsid w:val="0067759E"/>
    <w:rsid w:val="00680AEA"/>
    <w:rsid w:val="0068343F"/>
    <w:rsid w:val="0068498C"/>
    <w:rsid w:val="00685DD5"/>
    <w:rsid w:val="00686287"/>
    <w:rsid w:val="0068768D"/>
    <w:rsid w:val="0068771C"/>
    <w:rsid w:val="006900A6"/>
    <w:rsid w:val="006951CB"/>
    <w:rsid w:val="006A1A45"/>
    <w:rsid w:val="006A2601"/>
    <w:rsid w:val="006A42A1"/>
    <w:rsid w:val="006A68F3"/>
    <w:rsid w:val="006B0AEE"/>
    <w:rsid w:val="006B19E9"/>
    <w:rsid w:val="006B32E9"/>
    <w:rsid w:val="006B52FB"/>
    <w:rsid w:val="006B621D"/>
    <w:rsid w:val="006B73A2"/>
    <w:rsid w:val="006B7C1E"/>
    <w:rsid w:val="006B7FFD"/>
    <w:rsid w:val="006C479C"/>
    <w:rsid w:val="006C57CC"/>
    <w:rsid w:val="006C6590"/>
    <w:rsid w:val="006C6600"/>
    <w:rsid w:val="006C7C9C"/>
    <w:rsid w:val="006D0E34"/>
    <w:rsid w:val="006D17E0"/>
    <w:rsid w:val="006D1DE1"/>
    <w:rsid w:val="006D30AD"/>
    <w:rsid w:val="006D38CB"/>
    <w:rsid w:val="006D6FD4"/>
    <w:rsid w:val="006D7A65"/>
    <w:rsid w:val="006E09A5"/>
    <w:rsid w:val="006E428E"/>
    <w:rsid w:val="006E6C17"/>
    <w:rsid w:val="006E7D9A"/>
    <w:rsid w:val="006F11DE"/>
    <w:rsid w:val="006F2FC8"/>
    <w:rsid w:val="006F379F"/>
    <w:rsid w:val="006F40B3"/>
    <w:rsid w:val="006F4ACF"/>
    <w:rsid w:val="0070174E"/>
    <w:rsid w:val="007032AB"/>
    <w:rsid w:val="00704122"/>
    <w:rsid w:val="007066FB"/>
    <w:rsid w:val="0070798E"/>
    <w:rsid w:val="007100D4"/>
    <w:rsid w:val="00710E17"/>
    <w:rsid w:val="0071175A"/>
    <w:rsid w:val="00711CC9"/>
    <w:rsid w:val="00720FF0"/>
    <w:rsid w:val="00723358"/>
    <w:rsid w:val="00723421"/>
    <w:rsid w:val="007239AF"/>
    <w:rsid w:val="0072489C"/>
    <w:rsid w:val="00725C50"/>
    <w:rsid w:val="00726AF3"/>
    <w:rsid w:val="0073118C"/>
    <w:rsid w:val="00731D51"/>
    <w:rsid w:val="00731DC5"/>
    <w:rsid w:val="00733362"/>
    <w:rsid w:val="00734896"/>
    <w:rsid w:val="0073529A"/>
    <w:rsid w:val="007403A6"/>
    <w:rsid w:val="007415F5"/>
    <w:rsid w:val="00741E12"/>
    <w:rsid w:val="00743910"/>
    <w:rsid w:val="00743D79"/>
    <w:rsid w:val="00745824"/>
    <w:rsid w:val="00746AB5"/>
    <w:rsid w:val="00747163"/>
    <w:rsid w:val="007472F8"/>
    <w:rsid w:val="00756674"/>
    <w:rsid w:val="00757F5C"/>
    <w:rsid w:val="00760905"/>
    <w:rsid w:val="00761510"/>
    <w:rsid w:val="00763AA9"/>
    <w:rsid w:val="00763D30"/>
    <w:rsid w:val="00764B4F"/>
    <w:rsid w:val="00767DEF"/>
    <w:rsid w:val="00770ACB"/>
    <w:rsid w:val="00771666"/>
    <w:rsid w:val="00772992"/>
    <w:rsid w:val="007751A5"/>
    <w:rsid w:val="0078010D"/>
    <w:rsid w:val="00782257"/>
    <w:rsid w:val="00782A37"/>
    <w:rsid w:val="007834E5"/>
    <w:rsid w:val="00784E83"/>
    <w:rsid w:val="00787CED"/>
    <w:rsid w:val="00792EBF"/>
    <w:rsid w:val="00792FF2"/>
    <w:rsid w:val="00793098"/>
    <w:rsid w:val="00793818"/>
    <w:rsid w:val="00793DB6"/>
    <w:rsid w:val="007947DD"/>
    <w:rsid w:val="00797E3E"/>
    <w:rsid w:val="007A04D1"/>
    <w:rsid w:val="007A088B"/>
    <w:rsid w:val="007A3FBF"/>
    <w:rsid w:val="007A4056"/>
    <w:rsid w:val="007A465F"/>
    <w:rsid w:val="007A4B87"/>
    <w:rsid w:val="007A4F84"/>
    <w:rsid w:val="007A7E13"/>
    <w:rsid w:val="007B0BB7"/>
    <w:rsid w:val="007B2A7C"/>
    <w:rsid w:val="007B2E40"/>
    <w:rsid w:val="007B5086"/>
    <w:rsid w:val="007B7859"/>
    <w:rsid w:val="007B7E88"/>
    <w:rsid w:val="007C2240"/>
    <w:rsid w:val="007C2D7C"/>
    <w:rsid w:val="007C3207"/>
    <w:rsid w:val="007C42B6"/>
    <w:rsid w:val="007C46C0"/>
    <w:rsid w:val="007C4B4C"/>
    <w:rsid w:val="007C56CD"/>
    <w:rsid w:val="007C67A1"/>
    <w:rsid w:val="007C6993"/>
    <w:rsid w:val="007C75F5"/>
    <w:rsid w:val="007D0617"/>
    <w:rsid w:val="007D0AE2"/>
    <w:rsid w:val="007D1DAA"/>
    <w:rsid w:val="007D1E83"/>
    <w:rsid w:val="007D6FC9"/>
    <w:rsid w:val="007D7190"/>
    <w:rsid w:val="007E010F"/>
    <w:rsid w:val="007E06E3"/>
    <w:rsid w:val="007E3F77"/>
    <w:rsid w:val="007E4DE0"/>
    <w:rsid w:val="007E5C3E"/>
    <w:rsid w:val="007F0342"/>
    <w:rsid w:val="007F2489"/>
    <w:rsid w:val="007F5729"/>
    <w:rsid w:val="007F7284"/>
    <w:rsid w:val="0080362A"/>
    <w:rsid w:val="0080451B"/>
    <w:rsid w:val="00805D2D"/>
    <w:rsid w:val="0080633F"/>
    <w:rsid w:val="00810242"/>
    <w:rsid w:val="008107B3"/>
    <w:rsid w:val="00811714"/>
    <w:rsid w:val="00812722"/>
    <w:rsid w:val="00813944"/>
    <w:rsid w:val="00814DC5"/>
    <w:rsid w:val="0081599B"/>
    <w:rsid w:val="00815AC0"/>
    <w:rsid w:val="00816F18"/>
    <w:rsid w:val="00817462"/>
    <w:rsid w:val="00820D6B"/>
    <w:rsid w:val="00820EA1"/>
    <w:rsid w:val="00823925"/>
    <w:rsid w:val="008247E4"/>
    <w:rsid w:val="00825974"/>
    <w:rsid w:val="00826FAF"/>
    <w:rsid w:val="008272F4"/>
    <w:rsid w:val="00830AAB"/>
    <w:rsid w:val="00830BE2"/>
    <w:rsid w:val="00831E9A"/>
    <w:rsid w:val="0083242E"/>
    <w:rsid w:val="008324C3"/>
    <w:rsid w:val="00833565"/>
    <w:rsid w:val="00833EB5"/>
    <w:rsid w:val="00834CD5"/>
    <w:rsid w:val="00835864"/>
    <w:rsid w:val="00836FA2"/>
    <w:rsid w:val="0084067C"/>
    <w:rsid w:val="00840884"/>
    <w:rsid w:val="00840A7B"/>
    <w:rsid w:val="00842CC6"/>
    <w:rsid w:val="00842D9F"/>
    <w:rsid w:val="00843FB7"/>
    <w:rsid w:val="00851E4E"/>
    <w:rsid w:val="008531B7"/>
    <w:rsid w:val="00854019"/>
    <w:rsid w:val="008546FE"/>
    <w:rsid w:val="00855FF6"/>
    <w:rsid w:val="008575A5"/>
    <w:rsid w:val="0085769A"/>
    <w:rsid w:val="0086216D"/>
    <w:rsid w:val="00863262"/>
    <w:rsid w:val="00864036"/>
    <w:rsid w:val="00866A5B"/>
    <w:rsid w:val="00866E44"/>
    <w:rsid w:val="00867D58"/>
    <w:rsid w:val="008703E9"/>
    <w:rsid w:val="00870CC2"/>
    <w:rsid w:val="00872CED"/>
    <w:rsid w:val="008746D0"/>
    <w:rsid w:val="00877478"/>
    <w:rsid w:val="008814B9"/>
    <w:rsid w:val="008815A7"/>
    <w:rsid w:val="0088314B"/>
    <w:rsid w:val="008832CD"/>
    <w:rsid w:val="00885B46"/>
    <w:rsid w:val="00886F07"/>
    <w:rsid w:val="00891970"/>
    <w:rsid w:val="00894706"/>
    <w:rsid w:val="008A00C7"/>
    <w:rsid w:val="008A0976"/>
    <w:rsid w:val="008A0AB7"/>
    <w:rsid w:val="008A0E11"/>
    <w:rsid w:val="008A1206"/>
    <w:rsid w:val="008A29BF"/>
    <w:rsid w:val="008A4342"/>
    <w:rsid w:val="008A7627"/>
    <w:rsid w:val="008B013B"/>
    <w:rsid w:val="008B04D0"/>
    <w:rsid w:val="008B0796"/>
    <w:rsid w:val="008B16AF"/>
    <w:rsid w:val="008B2B0C"/>
    <w:rsid w:val="008B2E9C"/>
    <w:rsid w:val="008B3280"/>
    <w:rsid w:val="008B37E9"/>
    <w:rsid w:val="008B4C07"/>
    <w:rsid w:val="008B616E"/>
    <w:rsid w:val="008C13F1"/>
    <w:rsid w:val="008C30FB"/>
    <w:rsid w:val="008C323D"/>
    <w:rsid w:val="008C658A"/>
    <w:rsid w:val="008D27AA"/>
    <w:rsid w:val="008D45D1"/>
    <w:rsid w:val="008D4FA5"/>
    <w:rsid w:val="008D5D4F"/>
    <w:rsid w:val="008E008E"/>
    <w:rsid w:val="008E2D74"/>
    <w:rsid w:val="008E31F0"/>
    <w:rsid w:val="008E3473"/>
    <w:rsid w:val="008E35F7"/>
    <w:rsid w:val="008E3CC6"/>
    <w:rsid w:val="008E68FC"/>
    <w:rsid w:val="008F2486"/>
    <w:rsid w:val="008F6545"/>
    <w:rsid w:val="008F67BC"/>
    <w:rsid w:val="00901251"/>
    <w:rsid w:val="009020C7"/>
    <w:rsid w:val="00907D24"/>
    <w:rsid w:val="00910276"/>
    <w:rsid w:val="009104C8"/>
    <w:rsid w:val="00910BD4"/>
    <w:rsid w:val="00910EFE"/>
    <w:rsid w:val="0091246D"/>
    <w:rsid w:val="00915A89"/>
    <w:rsid w:val="009166BD"/>
    <w:rsid w:val="00916F6F"/>
    <w:rsid w:val="00917BC9"/>
    <w:rsid w:val="00922A85"/>
    <w:rsid w:val="00923C0E"/>
    <w:rsid w:val="00924842"/>
    <w:rsid w:val="00924D39"/>
    <w:rsid w:val="0092523B"/>
    <w:rsid w:val="009265B0"/>
    <w:rsid w:val="00930ACE"/>
    <w:rsid w:val="009317D3"/>
    <w:rsid w:val="00931B6B"/>
    <w:rsid w:val="0093355D"/>
    <w:rsid w:val="00933F8B"/>
    <w:rsid w:val="009342A0"/>
    <w:rsid w:val="00936E33"/>
    <w:rsid w:val="009376C5"/>
    <w:rsid w:val="00940975"/>
    <w:rsid w:val="00941A96"/>
    <w:rsid w:val="00941C4D"/>
    <w:rsid w:val="00942301"/>
    <w:rsid w:val="009434F3"/>
    <w:rsid w:val="00943F4B"/>
    <w:rsid w:val="00944CA7"/>
    <w:rsid w:val="00945025"/>
    <w:rsid w:val="00947BA4"/>
    <w:rsid w:val="00961552"/>
    <w:rsid w:val="00961C0D"/>
    <w:rsid w:val="009625E4"/>
    <w:rsid w:val="009632BC"/>
    <w:rsid w:val="00963D77"/>
    <w:rsid w:val="00964972"/>
    <w:rsid w:val="009650F0"/>
    <w:rsid w:val="009655AB"/>
    <w:rsid w:val="009664CD"/>
    <w:rsid w:val="009667E5"/>
    <w:rsid w:val="00967038"/>
    <w:rsid w:val="009717C5"/>
    <w:rsid w:val="009763FC"/>
    <w:rsid w:val="00976DDB"/>
    <w:rsid w:val="00980CCF"/>
    <w:rsid w:val="0098386E"/>
    <w:rsid w:val="00984D08"/>
    <w:rsid w:val="00984D9C"/>
    <w:rsid w:val="00985186"/>
    <w:rsid w:val="009876A9"/>
    <w:rsid w:val="00990F9F"/>
    <w:rsid w:val="00992391"/>
    <w:rsid w:val="00994B7C"/>
    <w:rsid w:val="00994FF5"/>
    <w:rsid w:val="009A0750"/>
    <w:rsid w:val="009A29CF"/>
    <w:rsid w:val="009A30F8"/>
    <w:rsid w:val="009A3F54"/>
    <w:rsid w:val="009A5340"/>
    <w:rsid w:val="009A569B"/>
    <w:rsid w:val="009B081B"/>
    <w:rsid w:val="009B187E"/>
    <w:rsid w:val="009B3551"/>
    <w:rsid w:val="009B3E56"/>
    <w:rsid w:val="009B3FB5"/>
    <w:rsid w:val="009B44D0"/>
    <w:rsid w:val="009B48C1"/>
    <w:rsid w:val="009B62DB"/>
    <w:rsid w:val="009B6F7B"/>
    <w:rsid w:val="009B75DF"/>
    <w:rsid w:val="009C0949"/>
    <w:rsid w:val="009C0F47"/>
    <w:rsid w:val="009C1A1F"/>
    <w:rsid w:val="009C333C"/>
    <w:rsid w:val="009C3D30"/>
    <w:rsid w:val="009C401D"/>
    <w:rsid w:val="009C411E"/>
    <w:rsid w:val="009C4C75"/>
    <w:rsid w:val="009C77D2"/>
    <w:rsid w:val="009C7DCF"/>
    <w:rsid w:val="009D3398"/>
    <w:rsid w:val="009D4E3D"/>
    <w:rsid w:val="009D67F1"/>
    <w:rsid w:val="009D7B1F"/>
    <w:rsid w:val="009E2032"/>
    <w:rsid w:val="009E2201"/>
    <w:rsid w:val="009E2514"/>
    <w:rsid w:val="009E42B1"/>
    <w:rsid w:val="009E43D4"/>
    <w:rsid w:val="009E509C"/>
    <w:rsid w:val="009E62DE"/>
    <w:rsid w:val="009F0196"/>
    <w:rsid w:val="009F15BC"/>
    <w:rsid w:val="009F3533"/>
    <w:rsid w:val="00A00ABC"/>
    <w:rsid w:val="00A038DC"/>
    <w:rsid w:val="00A03A6E"/>
    <w:rsid w:val="00A13F13"/>
    <w:rsid w:val="00A146EE"/>
    <w:rsid w:val="00A23B13"/>
    <w:rsid w:val="00A24145"/>
    <w:rsid w:val="00A24A54"/>
    <w:rsid w:val="00A2646C"/>
    <w:rsid w:val="00A32DD5"/>
    <w:rsid w:val="00A366B0"/>
    <w:rsid w:val="00A40DAE"/>
    <w:rsid w:val="00A40EA5"/>
    <w:rsid w:val="00A40F63"/>
    <w:rsid w:val="00A414D0"/>
    <w:rsid w:val="00A42D9F"/>
    <w:rsid w:val="00A45503"/>
    <w:rsid w:val="00A45821"/>
    <w:rsid w:val="00A45DF8"/>
    <w:rsid w:val="00A54966"/>
    <w:rsid w:val="00A5547E"/>
    <w:rsid w:val="00A57121"/>
    <w:rsid w:val="00A602AF"/>
    <w:rsid w:val="00A6455C"/>
    <w:rsid w:val="00A64AE4"/>
    <w:rsid w:val="00A657F8"/>
    <w:rsid w:val="00A667CC"/>
    <w:rsid w:val="00A71D18"/>
    <w:rsid w:val="00A72B88"/>
    <w:rsid w:val="00A8184E"/>
    <w:rsid w:val="00A82FDF"/>
    <w:rsid w:val="00A85D5A"/>
    <w:rsid w:val="00A86388"/>
    <w:rsid w:val="00A86D87"/>
    <w:rsid w:val="00A87577"/>
    <w:rsid w:val="00A87BCE"/>
    <w:rsid w:val="00A87D38"/>
    <w:rsid w:val="00A90529"/>
    <w:rsid w:val="00A9181C"/>
    <w:rsid w:val="00A93A7A"/>
    <w:rsid w:val="00A9459D"/>
    <w:rsid w:val="00A94D7E"/>
    <w:rsid w:val="00A97571"/>
    <w:rsid w:val="00AA2937"/>
    <w:rsid w:val="00AA42D7"/>
    <w:rsid w:val="00AA5E5F"/>
    <w:rsid w:val="00AA7FFD"/>
    <w:rsid w:val="00AB3D23"/>
    <w:rsid w:val="00AB3D25"/>
    <w:rsid w:val="00AB443C"/>
    <w:rsid w:val="00AB461A"/>
    <w:rsid w:val="00AB4DD1"/>
    <w:rsid w:val="00AB604D"/>
    <w:rsid w:val="00AC16E1"/>
    <w:rsid w:val="00AC2A28"/>
    <w:rsid w:val="00AC4540"/>
    <w:rsid w:val="00AC581B"/>
    <w:rsid w:val="00AC603B"/>
    <w:rsid w:val="00AC6470"/>
    <w:rsid w:val="00AC77AF"/>
    <w:rsid w:val="00AD740B"/>
    <w:rsid w:val="00AD7B77"/>
    <w:rsid w:val="00AE0C07"/>
    <w:rsid w:val="00AE23F0"/>
    <w:rsid w:val="00AE26C0"/>
    <w:rsid w:val="00AE445A"/>
    <w:rsid w:val="00AE62F6"/>
    <w:rsid w:val="00AF0169"/>
    <w:rsid w:val="00AF0A28"/>
    <w:rsid w:val="00AF1E7E"/>
    <w:rsid w:val="00AF7132"/>
    <w:rsid w:val="00B02763"/>
    <w:rsid w:val="00B03883"/>
    <w:rsid w:val="00B04DA4"/>
    <w:rsid w:val="00B06698"/>
    <w:rsid w:val="00B10E15"/>
    <w:rsid w:val="00B11ED0"/>
    <w:rsid w:val="00B123B3"/>
    <w:rsid w:val="00B1292D"/>
    <w:rsid w:val="00B12946"/>
    <w:rsid w:val="00B14AA2"/>
    <w:rsid w:val="00B14C97"/>
    <w:rsid w:val="00B157BB"/>
    <w:rsid w:val="00B15FA6"/>
    <w:rsid w:val="00B17B96"/>
    <w:rsid w:val="00B223AF"/>
    <w:rsid w:val="00B23049"/>
    <w:rsid w:val="00B23452"/>
    <w:rsid w:val="00B302BE"/>
    <w:rsid w:val="00B309C1"/>
    <w:rsid w:val="00B309CB"/>
    <w:rsid w:val="00B30D5F"/>
    <w:rsid w:val="00B32A4D"/>
    <w:rsid w:val="00B33DA4"/>
    <w:rsid w:val="00B35783"/>
    <w:rsid w:val="00B3750A"/>
    <w:rsid w:val="00B37C41"/>
    <w:rsid w:val="00B411F1"/>
    <w:rsid w:val="00B415C9"/>
    <w:rsid w:val="00B41BFE"/>
    <w:rsid w:val="00B43F78"/>
    <w:rsid w:val="00B5297E"/>
    <w:rsid w:val="00B529AC"/>
    <w:rsid w:val="00B56704"/>
    <w:rsid w:val="00B56A5A"/>
    <w:rsid w:val="00B60353"/>
    <w:rsid w:val="00B60A8E"/>
    <w:rsid w:val="00B63CB2"/>
    <w:rsid w:val="00B63ED0"/>
    <w:rsid w:val="00B64A89"/>
    <w:rsid w:val="00B65BF3"/>
    <w:rsid w:val="00B65DE2"/>
    <w:rsid w:val="00B67055"/>
    <w:rsid w:val="00B71F30"/>
    <w:rsid w:val="00B731BF"/>
    <w:rsid w:val="00B747FC"/>
    <w:rsid w:val="00B7486C"/>
    <w:rsid w:val="00B74F18"/>
    <w:rsid w:val="00B75C71"/>
    <w:rsid w:val="00B769B0"/>
    <w:rsid w:val="00B774C7"/>
    <w:rsid w:val="00B803DF"/>
    <w:rsid w:val="00B807BC"/>
    <w:rsid w:val="00B80CBD"/>
    <w:rsid w:val="00B8125A"/>
    <w:rsid w:val="00B82ADC"/>
    <w:rsid w:val="00B853FF"/>
    <w:rsid w:val="00B85DA8"/>
    <w:rsid w:val="00B86869"/>
    <w:rsid w:val="00B872D8"/>
    <w:rsid w:val="00B9276B"/>
    <w:rsid w:val="00B93A08"/>
    <w:rsid w:val="00B93B09"/>
    <w:rsid w:val="00B96472"/>
    <w:rsid w:val="00B9710B"/>
    <w:rsid w:val="00B97D80"/>
    <w:rsid w:val="00BA3DEF"/>
    <w:rsid w:val="00BA5289"/>
    <w:rsid w:val="00BA5481"/>
    <w:rsid w:val="00BA5596"/>
    <w:rsid w:val="00BA7BFB"/>
    <w:rsid w:val="00BA7CF9"/>
    <w:rsid w:val="00BB003C"/>
    <w:rsid w:val="00BB1BC7"/>
    <w:rsid w:val="00BB2093"/>
    <w:rsid w:val="00BB259F"/>
    <w:rsid w:val="00BB2B19"/>
    <w:rsid w:val="00BB2E81"/>
    <w:rsid w:val="00BB63DD"/>
    <w:rsid w:val="00BB6EC0"/>
    <w:rsid w:val="00BC3830"/>
    <w:rsid w:val="00BC3B2B"/>
    <w:rsid w:val="00BC4549"/>
    <w:rsid w:val="00BC554D"/>
    <w:rsid w:val="00BD08EE"/>
    <w:rsid w:val="00BD29FF"/>
    <w:rsid w:val="00BD3FE7"/>
    <w:rsid w:val="00BD59C3"/>
    <w:rsid w:val="00BD7EF0"/>
    <w:rsid w:val="00BE06C5"/>
    <w:rsid w:val="00BE0AF6"/>
    <w:rsid w:val="00BE21B5"/>
    <w:rsid w:val="00BE32AD"/>
    <w:rsid w:val="00BE4827"/>
    <w:rsid w:val="00BE520C"/>
    <w:rsid w:val="00BE5950"/>
    <w:rsid w:val="00BE5E8F"/>
    <w:rsid w:val="00BE7DA5"/>
    <w:rsid w:val="00BF15B3"/>
    <w:rsid w:val="00BF2C3E"/>
    <w:rsid w:val="00BF34D6"/>
    <w:rsid w:val="00BF386A"/>
    <w:rsid w:val="00BF49B5"/>
    <w:rsid w:val="00BF7472"/>
    <w:rsid w:val="00C00D64"/>
    <w:rsid w:val="00C02A55"/>
    <w:rsid w:val="00C07FA1"/>
    <w:rsid w:val="00C10C26"/>
    <w:rsid w:val="00C12547"/>
    <w:rsid w:val="00C134DA"/>
    <w:rsid w:val="00C160A9"/>
    <w:rsid w:val="00C162E0"/>
    <w:rsid w:val="00C21575"/>
    <w:rsid w:val="00C23AF8"/>
    <w:rsid w:val="00C24038"/>
    <w:rsid w:val="00C24369"/>
    <w:rsid w:val="00C24DF7"/>
    <w:rsid w:val="00C25C2C"/>
    <w:rsid w:val="00C26067"/>
    <w:rsid w:val="00C26E50"/>
    <w:rsid w:val="00C27392"/>
    <w:rsid w:val="00C27CA5"/>
    <w:rsid w:val="00C3031C"/>
    <w:rsid w:val="00C306F3"/>
    <w:rsid w:val="00C319FD"/>
    <w:rsid w:val="00C35B0D"/>
    <w:rsid w:val="00C35E54"/>
    <w:rsid w:val="00C36D01"/>
    <w:rsid w:val="00C40559"/>
    <w:rsid w:val="00C443DE"/>
    <w:rsid w:val="00C4672F"/>
    <w:rsid w:val="00C47D40"/>
    <w:rsid w:val="00C51EDB"/>
    <w:rsid w:val="00C60A20"/>
    <w:rsid w:val="00C63310"/>
    <w:rsid w:val="00C65E6A"/>
    <w:rsid w:val="00C66080"/>
    <w:rsid w:val="00C661BB"/>
    <w:rsid w:val="00C67D0B"/>
    <w:rsid w:val="00C67E22"/>
    <w:rsid w:val="00C80675"/>
    <w:rsid w:val="00C81A34"/>
    <w:rsid w:val="00C8696F"/>
    <w:rsid w:val="00C9031F"/>
    <w:rsid w:val="00C93060"/>
    <w:rsid w:val="00C938A5"/>
    <w:rsid w:val="00C9692C"/>
    <w:rsid w:val="00C977A5"/>
    <w:rsid w:val="00CA2028"/>
    <w:rsid w:val="00CA4AE1"/>
    <w:rsid w:val="00CA52D4"/>
    <w:rsid w:val="00CA61EF"/>
    <w:rsid w:val="00CB04A9"/>
    <w:rsid w:val="00CB207A"/>
    <w:rsid w:val="00CB2BA8"/>
    <w:rsid w:val="00CB3A51"/>
    <w:rsid w:val="00CB47AA"/>
    <w:rsid w:val="00CB49E9"/>
    <w:rsid w:val="00CC030F"/>
    <w:rsid w:val="00CC0904"/>
    <w:rsid w:val="00CC1B4F"/>
    <w:rsid w:val="00CC1C70"/>
    <w:rsid w:val="00CC4B65"/>
    <w:rsid w:val="00CC79B9"/>
    <w:rsid w:val="00CD0484"/>
    <w:rsid w:val="00CD271D"/>
    <w:rsid w:val="00CD3A4B"/>
    <w:rsid w:val="00CD48C2"/>
    <w:rsid w:val="00CD51BF"/>
    <w:rsid w:val="00CD641C"/>
    <w:rsid w:val="00CE0C47"/>
    <w:rsid w:val="00CE17F4"/>
    <w:rsid w:val="00CE19B2"/>
    <w:rsid w:val="00CE1DB2"/>
    <w:rsid w:val="00CE2026"/>
    <w:rsid w:val="00CE2429"/>
    <w:rsid w:val="00CE39BA"/>
    <w:rsid w:val="00CE474F"/>
    <w:rsid w:val="00CE57A1"/>
    <w:rsid w:val="00CE6D78"/>
    <w:rsid w:val="00CE7098"/>
    <w:rsid w:val="00CE71DB"/>
    <w:rsid w:val="00CE7EB1"/>
    <w:rsid w:val="00CF16B5"/>
    <w:rsid w:val="00CF3793"/>
    <w:rsid w:val="00CF46FE"/>
    <w:rsid w:val="00CF47AF"/>
    <w:rsid w:val="00CF5EFC"/>
    <w:rsid w:val="00CF6F05"/>
    <w:rsid w:val="00CF71AF"/>
    <w:rsid w:val="00D02680"/>
    <w:rsid w:val="00D03176"/>
    <w:rsid w:val="00D1028F"/>
    <w:rsid w:val="00D10BEA"/>
    <w:rsid w:val="00D15561"/>
    <w:rsid w:val="00D158B1"/>
    <w:rsid w:val="00D16C11"/>
    <w:rsid w:val="00D20776"/>
    <w:rsid w:val="00D22C30"/>
    <w:rsid w:val="00D252A1"/>
    <w:rsid w:val="00D274C1"/>
    <w:rsid w:val="00D27912"/>
    <w:rsid w:val="00D3265A"/>
    <w:rsid w:val="00D32C0E"/>
    <w:rsid w:val="00D37005"/>
    <w:rsid w:val="00D419F4"/>
    <w:rsid w:val="00D425B0"/>
    <w:rsid w:val="00D434B9"/>
    <w:rsid w:val="00D5517B"/>
    <w:rsid w:val="00D5529E"/>
    <w:rsid w:val="00D60AEC"/>
    <w:rsid w:val="00D61F48"/>
    <w:rsid w:val="00D62158"/>
    <w:rsid w:val="00D6387D"/>
    <w:rsid w:val="00D65090"/>
    <w:rsid w:val="00D71CBB"/>
    <w:rsid w:val="00D72731"/>
    <w:rsid w:val="00D72979"/>
    <w:rsid w:val="00D744F6"/>
    <w:rsid w:val="00D7689E"/>
    <w:rsid w:val="00D810CD"/>
    <w:rsid w:val="00D8186E"/>
    <w:rsid w:val="00D82EEC"/>
    <w:rsid w:val="00D83400"/>
    <w:rsid w:val="00D84470"/>
    <w:rsid w:val="00D8529F"/>
    <w:rsid w:val="00D87CA1"/>
    <w:rsid w:val="00D9097F"/>
    <w:rsid w:val="00D91D97"/>
    <w:rsid w:val="00D936AA"/>
    <w:rsid w:val="00D95F19"/>
    <w:rsid w:val="00D971C8"/>
    <w:rsid w:val="00DA03E3"/>
    <w:rsid w:val="00DA057C"/>
    <w:rsid w:val="00DA12E0"/>
    <w:rsid w:val="00DA1B1B"/>
    <w:rsid w:val="00DA20F0"/>
    <w:rsid w:val="00DA38E3"/>
    <w:rsid w:val="00DA3A93"/>
    <w:rsid w:val="00DA4B25"/>
    <w:rsid w:val="00DA6C62"/>
    <w:rsid w:val="00DB0AD6"/>
    <w:rsid w:val="00DB44EC"/>
    <w:rsid w:val="00DB521F"/>
    <w:rsid w:val="00DB77A9"/>
    <w:rsid w:val="00DC1A72"/>
    <w:rsid w:val="00DC30A4"/>
    <w:rsid w:val="00DC3FFA"/>
    <w:rsid w:val="00DC4421"/>
    <w:rsid w:val="00DC61C8"/>
    <w:rsid w:val="00DC62EF"/>
    <w:rsid w:val="00DC6879"/>
    <w:rsid w:val="00DD0F26"/>
    <w:rsid w:val="00DD3AC0"/>
    <w:rsid w:val="00DD595B"/>
    <w:rsid w:val="00DD6EC0"/>
    <w:rsid w:val="00DE0970"/>
    <w:rsid w:val="00DE1291"/>
    <w:rsid w:val="00DE46AB"/>
    <w:rsid w:val="00DE57C4"/>
    <w:rsid w:val="00DE73A6"/>
    <w:rsid w:val="00DE7DE3"/>
    <w:rsid w:val="00DF08A1"/>
    <w:rsid w:val="00DF4D64"/>
    <w:rsid w:val="00DF6E12"/>
    <w:rsid w:val="00DF74BA"/>
    <w:rsid w:val="00DF77A6"/>
    <w:rsid w:val="00DF79AD"/>
    <w:rsid w:val="00E00856"/>
    <w:rsid w:val="00E01F5A"/>
    <w:rsid w:val="00E04648"/>
    <w:rsid w:val="00E0610C"/>
    <w:rsid w:val="00E0746D"/>
    <w:rsid w:val="00E11499"/>
    <w:rsid w:val="00E1170A"/>
    <w:rsid w:val="00E1329C"/>
    <w:rsid w:val="00E158BE"/>
    <w:rsid w:val="00E16606"/>
    <w:rsid w:val="00E21599"/>
    <w:rsid w:val="00E231CF"/>
    <w:rsid w:val="00E232A7"/>
    <w:rsid w:val="00E27BAA"/>
    <w:rsid w:val="00E31703"/>
    <w:rsid w:val="00E400F5"/>
    <w:rsid w:val="00E40E8B"/>
    <w:rsid w:val="00E4370B"/>
    <w:rsid w:val="00E44B9F"/>
    <w:rsid w:val="00E45B5B"/>
    <w:rsid w:val="00E45DBB"/>
    <w:rsid w:val="00E47044"/>
    <w:rsid w:val="00E471DA"/>
    <w:rsid w:val="00E510F1"/>
    <w:rsid w:val="00E51EA3"/>
    <w:rsid w:val="00E52E30"/>
    <w:rsid w:val="00E54685"/>
    <w:rsid w:val="00E54CF0"/>
    <w:rsid w:val="00E551F9"/>
    <w:rsid w:val="00E56C42"/>
    <w:rsid w:val="00E57925"/>
    <w:rsid w:val="00E57E13"/>
    <w:rsid w:val="00E6005F"/>
    <w:rsid w:val="00E6007A"/>
    <w:rsid w:val="00E60146"/>
    <w:rsid w:val="00E60B9F"/>
    <w:rsid w:val="00E61A49"/>
    <w:rsid w:val="00E626A0"/>
    <w:rsid w:val="00E63F35"/>
    <w:rsid w:val="00E64F4C"/>
    <w:rsid w:val="00E658B6"/>
    <w:rsid w:val="00E73762"/>
    <w:rsid w:val="00E738AF"/>
    <w:rsid w:val="00E85F1D"/>
    <w:rsid w:val="00E872FA"/>
    <w:rsid w:val="00E87BE2"/>
    <w:rsid w:val="00E92864"/>
    <w:rsid w:val="00E92ED4"/>
    <w:rsid w:val="00E93006"/>
    <w:rsid w:val="00E94859"/>
    <w:rsid w:val="00E95FE9"/>
    <w:rsid w:val="00E969AB"/>
    <w:rsid w:val="00E97E27"/>
    <w:rsid w:val="00EA18E9"/>
    <w:rsid w:val="00EA3478"/>
    <w:rsid w:val="00EA5EF3"/>
    <w:rsid w:val="00EA6203"/>
    <w:rsid w:val="00EA6B6E"/>
    <w:rsid w:val="00EB0A53"/>
    <w:rsid w:val="00EB1251"/>
    <w:rsid w:val="00EB1890"/>
    <w:rsid w:val="00EB1CF1"/>
    <w:rsid w:val="00EB2226"/>
    <w:rsid w:val="00EB362B"/>
    <w:rsid w:val="00EB68B2"/>
    <w:rsid w:val="00EB71F6"/>
    <w:rsid w:val="00EC110E"/>
    <w:rsid w:val="00EC1773"/>
    <w:rsid w:val="00EC3159"/>
    <w:rsid w:val="00ED434C"/>
    <w:rsid w:val="00ED49CE"/>
    <w:rsid w:val="00ED78A0"/>
    <w:rsid w:val="00ED7D0F"/>
    <w:rsid w:val="00EE19ED"/>
    <w:rsid w:val="00EE2429"/>
    <w:rsid w:val="00EE424E"/>
    <w:rsid w:val="00EE67A1"/>
    <w:rsid w:val="00EF07A2"/>
    <w:rsid w:val="00EF1AE7"/>
    <w:rsid w:val="00EF27E8"/>
    <w:rsid w:val="00F00577"/>
    <w:rsid w:val="00F01023"/>
    <w:rsid w:val="00F011D1"/>
    <w:rsid w:val="00F01E0D"/>
    <w:rsid w:val="00F04E8C"/>
    <w:rsid w:val="00F05C90"/>
    <w:rsid w:val="00F0642D"/>
    <w:rsid w:val="00F06872"/>
    <w:rsid w:val="00F07143"/>
    <w:rsid w:val="00F10943"/>
    <w:rsid w:val="00F10EF5"/>
    <w:rsid w:val="00F12256"/>
    <w:rsid w:val="00F12E91"/>
    <w:rsid w:val="00F25927"/>
    <w:rsid w:val="00F25B56"/>
    <w:rsid w:val="00F263FA"/>
    <w:rsid w:val="00F30F38"/>
    <w:rsid w:val="00F3267D"/>
    <w:rsid w:val="00F344AC"/>
    <w:rsid w:val="00F34D53"/>
    <w:rsid w:val="00F45CF3"/>
    <w:rsid w:val="00F520FF"/>
    <w:rsid w:val="00F53226"/>
    <w:rsid w:val="00F5431F"/>
    <w:rsid w:val="00F54602"/>
    <w:rsid w:val="00F54CBC"/>
    <w:rsid w:val="00F56896"/>
    <w:rsid w:val="00F57020"/>
    <w:rsid w:val="00F57B78"/>
    <w:rsid w:val="00F57B82"/>
    <w:rsid w:val="00F61280"/>
    <w:rsid w:val="00F61568"/>
    <w:rsid w:val="00F61781"/>
    <w:rsid w:val="00F62231"/>
    <w:rsid w:val="00F635DD"/>
    <w:rsid w:val="00F63A55"/>
    <w:rsid w:val="00F63B2E"/>
    <w:rsid w:val="00F63BE7"/>
    <w:rsid w:val="00F654BD"/>
    <w:rsid w:val="00F66380"/>
    <w:rsid w:val="00F66735"/>
    <w:rsid w:val="00F73529"/>
    <w:rsid w:val="00F73C4F"/>
    <w:rsid w:val="00F767A0"/>
    <w:rsid w:val="00F81E98"/>
    <w:rsid w:val="00F8249C"/>
    <w:rsid w:val="00F835C4"/>
    <w:rsid w:val="00F8445F"/>
    <w:rsid w:val="00F850F7"/>
    <w:rsid w:val="00F85F2D"/>
    <w:rsid w:val="00F910F3"/>
    <w:rsid w:val="00F91DA9"/>
    <w:rsid w:val="00F9538F"/>
    <w:rsid w:val="00F95ABE"/>
    <w:rsid w:val="00F9763F"/>
    <w:rsid w:val="00FA24AC"/>
    <w:rsid w:val="00FA4686"/>
    <w:rsid w:val="00FA5AE4"/>
    <w:rsid w:val="00FA6274"/>
    <w:rsid w:val="00FB027C"/>
    <w:rsid w:val="00FB22B3"/>
    <w:rsid w:val="00FB2CC2"/>
    <w:rsid w:val="00FB3AFD"/>
    <w:rsid w:val="00FB3E68"/>
    <w:rsid w:val="00FB4E44"/>
    <w:rsid w:val="00FB542F"/>
    <w:rsid w:val="00FB5D83"/>
    <w:rsid w:val="00FC025C"/>
    <w:rsid w:val="00FC0484"/>
    <w:rsid w:val="00FC04AA"/>
    <w:rsid w:val="00FC0603"/>
    <w:rsid w:val="00FC3FD4"/>
    <w:rsid w:val="00FC59A3"/>
    <w:rsid w:val="00FC5B89"/>
    <w:rsid w:val="00FC6517"/>
    <w:rsid w:val="00FC7441"/>
    <w:rsid w:val="00FD1933"/>
    <w:rsid w:val="00FD1FB2"/>
    <w:rsid w:val="00FD2E38"/>
    <w:rsid w:val="00FE15DF"/>
    <w:rsid w:val="00FE25CA"/>
    <w:rsid w:val="00FE5248"/>
    <w:rsid w:val="00FE6BF6"/>
    <w:rsid w:val="00FE7F7D"/>
    <w:rsid w:val="00FF25B1"/>
    <w:rsid w:val="00FF2758"/>
    <w:rsid w:val="00FF6DC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29E"/>
    <w:pPr>
      <w:spacing w:after="200" w:line="276" w:lineRule="auto"/>
    </w:pPr>
    <w:rPr>
      <w:sz w:val="22"/>
      <w:szCs w:val="22"/>
    </w:rPr>
  </w:style>
  <w:style w:type="paragraph" w:styleId="1">
    <w:name w:val="heading 1"/>
    <w:basedOn w:val="a"/>
    <w:next w:val="a"/>
    <w:link w:val="1Char"/>
    <w:uiPriority w:val="9"/>
    <w:qFormat/>
    <w:rsid w:val="009C4C75"/>
    <w:pPr>
      <w:keepNext/>
      <w:keepLines/>
      <w:spacing w:before="480" w:after="0"/>
      <w:outlineLvl w:val="0"/>
    </w:pPr>
    <w:rPr>
      <w:rFonts w:ascii="Cambria" w:hAnsi="Cambria"/>
      <w:b/>
      <w:bCs/>
      <w:color w:val="365F91"/>
      <w:sz w:val="28"/>
      <w:szCs w:val="28"/>
    </w:rPr>
  </w:style>
  <w:style w:type="paragraph" w:styleId="2">
    <w:name w:val="heading 2"/>
    <w:basedOn w:val="a"/>
    <w:next w:val="a"/>
    <w:link w:val="2Char"/>
    <w:uiPriority w:val="9"/>
    <w:unhideWhenUsed/>
    <w:qFormat/>
    <w:rsid w:val="007938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D551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82ADC"/>
    <w:pPr>
      <w:ind w:left="720"/>
      <w:contextualSpacing/>
    </w:pPr>
  </w:style>
  <w:style w:type="paragraph" w:customStyle="1" w:styleId="Default">
    <w:name w:val="Default"/>
    <w:rsid w:val="00CF5EFC"/>
    <w:pPr>
      <w:autoSpaceDE w:val="0"/>
      <w:autoSpaceDN w:val="0"/>
      <w:adjustRightInd w:val="0"/>
    </w:pPr>
    <w:rPr>
      <w:rFonts w:ascii="Ubuntu" w:hAnsi="Ubuntu" w:cs="Ubuntu"/>
      <w:color w:val="000000"/>
      <w:sz w:val="24"/>
      <w:szCs w:val="24"/>
    </w:rPr>
  </w:style>
  <w:style w:type="character" w:styleId="-">
    <w:name w:val="Hyperlink"/>
    <w:uiPriority w:val="99"/>
    <w:unhideWhenUsed/>
    <w:rsid w:val="00D83400"/>
    <w:rPr>
      <w:color w:val="0000FF"/>
      <w:u w:val="single"/>
    </w:rPr>
  </w:style>
  <w:style w:type="table" w:styleId="a4">
    <w:name w:val="Table Grid"/>
    <w:basedOn w:val="a1"/>
    <w:uiPriority w:val="59"/>
    <w:rsid w:val="00076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semiHidden/>
    <w:unhideWhenUsed/>
    <w:rsid w:val="007F0342"/>
    <w:pPr>
      <w:spacing w:after="0" w:line="240" w:lineRule="auto"/>
    </w:pPr>
    <w:rPr>
      <w:rFonts w:ascii="Tahoma" w:hAnsi="Tahoma"/>
      <w:sz w:val="16"/>
      <w:szCs w:val="16"/>
    </w:rPr>
  </w:style>
  <w:style w:type="character" w:customStyle="1" w:styleId="Char0">
    <w:name w:val="Κείμενο πλαισίου Char"/>
    <w:link w:val="a5"/>
    <w:rsid w:val="007F0342"/>
    <w:rPr>
      <w:rFonts w:ascii="Tahoma" w:hAnsi="Tahoma" w:cs="Tahoma"/>
      <w:sz w:val="16"/>
      <w:szCs w:val="16"/>
    </w:rPr>
  </w:style>
  <w:style w:type="character" w:styleId="a6">
    <w:name w:val="annotation reference"/>
    <w:uiPriority w:val="99"/>
    <w:semiHidden/>
    <w:unhideWhenUsed/>
    <w:rsid w:val="009B48C1"/>
    <w:rPr>
      <w:sz w:val="16"/>
      <w:szCs w:val="16"/>
    </w:rPr>
  </w:style>
  <w:style w:type="paragraph" w:styleId="a7">
    <w:name w:val="annotation text"/>
    <w:basedOn w:val="a"/>
    <w:link w:val="Char1"/>
    <w:uiPriority w:val="99"/>
    <w:unhideWhenUsed/>
    <w:rsid w:val="009B48C1"/>
    <w:pPr>
      <w:spacing w:line="240" w:lineRule="auto"/>
    </w:pPr>
    <w:rPr>
      <w:sz w:val="20"/>
      <w:szCs w:val="20"/>
    </w:rPr>
  </w:style>
  <w:style w:type="character" w:customStyle="1" w:styleId="Char1">
    <w:name w:val="Κείμενο σχολίου Char"/>
    <w:link w:val="a7"/>
    <w:uiPriority w:val="99"/>
    <w:rsid w:val="009B48C1"/>
    <w:rPr>
      <w:sz w:val="20"/>
      <w:szCs w:val="20"/>
    </w:rPr>
  </w:style>
  <w:style w:type="paragraph" w:styleId="a8">
    <w:name w:val="annotation subject"/>
    <w:basedOn w:val="a7"/>
    <w:next w:val="a7"/>
    <w:link w:val="Char2"/>
    <w:semiHidden/>
    <w:unhideWhenUsed/>
    <w:rsid w:val="009B48C1"/>
    <w:rPr>
      <w:b/>
      <w:bCs/>
    </w:rPr>
  </w:style>
  <w:style w:type="character" w:customStyle="1" w:styleId="Char2">
    <w:name w:val="Θέμα σχολίου Char"/>
    <w:link w:val="a8"/>
    <w:rsid w:val="009B48C1"/>
    <w:rPr>
      <w:b/>
      <w:bCs/>
      <w:sz w:val="20"/>
      <w:szCs w:val="20"/>
    </w:rPr>
  </w:style>
  <w:style w:type="paragraph" w:styleId="a9">
    <w:name w:val="Revision"/>
    <w:hidden/>
    <w:uiPriority w:val="99"/>
    <w:semiHidden/>
    <w:rsid w:val="009B48C1"/>
    <w:rPr>
      <w:sz w:val="22"/>
      <w:szCs w:val="22"/>
    </w:rPr>
  </w:style>
  <w:style w:type="character" w:styleId="aa">
    <w:name w:val="Placeholder Text"/>
    <w:uiPriority w:val="99"/>
    <w:semiHidden/>
    <w:rsid w:val="003813B9"/>
    <w:rPr>
      <w:color w:val="808080"/>
    </w:rPr>
  </w:style>
  <w:style w:type="paragraph" w:styleId="ab">
    <w:name w:val="header"/>
    <w:basedOn w:val="a"/>
    <w:link w:val="Char3"/>
    <w:uiPriority w:val="99"/>
    <w:unhideWhenUsed/>
    <w:rsid w:val="0005419C"/>
    <w:pPr>
      <w:tabs>
        <w:tab w:val="center" w:pos="4153"/>
        <w:tab w:val="right" w:pos="8306"/>
      </w:tabs>
      <w:spacing w:after="0" w:line="240" w:lineRule="auto"/>
    </w:pPr>
  </w:style>
  <w:style w:type="character" w:customStyle="1" w:styleId="Char3">
    <w:name w:val="Κεφαλίδα Char"/>
    <w:basedOn w:val="a0"/>
    <w:link w:val="ab"/>
    <w:uiPriority w:val="99"/>
    <w:rsid w:val="0005419C"/>
  </w:style>
  <w:style w:type="paragraph" w:styleId="ac">
    <w:name w:val="footer"/>
    <w:basedOn w:val="a"/>
    <w:link w:val="Char4"/>
    <w:uiPriority w:val="99"/>
    <w:unhideWhenUsed/>
    <w:rsid w:val="0005419C"/>
    <w:pPr>
      <w:tabs>
        <w:tab w:val="center" w:pos="4153"/>
        <w:tab w:val="right" w:pos="8306"/>
      </w:tabs>
      <w:spacing w:after="0" w:line="240" w:lineRule="auto"/>
    </w:pPr>
  </w:style>
  <w:style w:type="character" w:customStyle="1" w:styleId="Char4">
    <w:name w:val="Υποσέλιδο Char"/>
    <w:basedOn w:val="a0"/>
    <w:link w:val="ac"/>
    <w:uiPriority w:val="99"/>
    <w:rsid w:val="0005419C"/>
  </w:style>
  <w:style w:type="character" w:customStyle="1" w:styleId="Char">
    <w:name w:val="Παράγραφος λίστας Char"/>
    <w:link w:val="a3"/>
    <w:uiPriority w:val="34"/>
    <w:locked/>
    <w:rsid w:val="00FC025C"/>
  </w:style>
  <w:style w:type="character" w:customStyle="1" w:styleId="1Char">
    <w:name w:val="Επικεφαλίδα 1 Char"/>
    <w:link w:val="1"/>
    <w:uiPriority w:val="9"/>
    <w:rsid w:val="009C4C75"/>
    <w:rPr>
      <w:rFonts w:ascii="Cambria" w:eastAsia="Times New Roman" w:hAnsi="Cambria" w:cs="Times New Roman"/>
      <w:b/>
      <w:bCs/>
      <w:color w:val="365F91"/>
      <w:sz w:val="28"/>
      <w:szCs w:val="28"/>
    </w:rPr>
  </w:style>
  <w:style w:type="paragraph" w:styleId="ad">
    <w:name w:val="TOC Heading"/>
    <w:basedOn w:val="1"/>
    <w:next w:val="a"/>
    <w:uiPriority w:val="39"/>
    <w:unhideWhenUsed/>
    <w:qFormat/>
    <w:rsid w:val="009C4C75"/>
    <w:pPr>
      <w:outlineLvl w:val="9"/>
    </w:pPr>
  </w:style>
  <w:style w:type="paragraph" w:styleId="10">
    <w:name w:val="toc 1"/>
    <w:basedOn w:val="a"/>
    <w:next w:val="a"/>
    <w:autoRedefine/>
    <w:uiPriority w:val="39"/>
    <w:unhideWhenUsed/>
    <w:qFormat/>
    <w:rsid w:val="009C4C75"/>
    <w:pPr>
      <w:tabs>
        <w:tab w:val="left" w:pos="426"/>
        <w:tab w:val="right" w:leader="dot" w:pos="8296"/>
      </w:tabs>
      <w:spacing w:after="100"/>
    </w:pPr>
  </w:style>
  <w:style w:type="paragraph" w:styleId="ae">
    <w:name w:val="Plain Text"/>
    <w:basedOn w:val="a"/>
    <w:link w:val="Char5"/>
    <w:uiPriority w:val="99"/>
    <w:unhideWhenUsed/>
    <w:rsid w:val="009C4C75"/>
    <w:pPr>
      <w:spacing w:after="0" w:line="240" w:lineRule="auto"/>
    </w:pPr>
    <w:rPr>
      <w:rFonts w:ascii="Consolas" w:eastAsia="Calibri" w:hAnsi="Consolas"/>
      <w:sz w:val="21"/>
      <w:szCs w:val="21"/>
    </w:rPr>
  </w:style>
  <w:style w:type="character" w:customStyle="1" w:styleId="Char5">
    <w:name w:val="Απλό κείμενο Char"/>
    <w:link w:val="ae"/>
    <w:uiPriority w:val="99"/>
    <w:rsid w:val="009C4C75"/>
    <w:rPr>
      <w:rFonts w:ascii="Consolas" w:eastAsia="Calibri" w:hAnsi="Consolas" w:cs="Times New Roman"/>
      <w:sz w:val="21"/>
      <w:szCs w:val="21"/>
    </w:rPr>
  </w:style>
  <w:style w:type="character" w:customStyle="1" w:styleId="11">
    <w:name w:val="Προεπιλεγμένη γραμματοσειρά1"/>
    <w:rsid w:val="0027144A"/>
  </w:style>
  <w:style w:type="character" w:customStyle="1" w:styleId="12">
    <w:name w:val="Παραπομπή σχολίου1"/>
    <w:rsid w:val="0027144A"/>
    <w:rPr>
      <w:sz w:val="16"/>
      <w:szCs w:val="16"/>
    </w:rPr>
  </w:style>
  <w:style w:type="character" w:styleId="af">
    <w:name w:val="Strong"/>
    <w:uiPriority w:val="22"/>
    <w:qFormat/>
    <w:rsid w:val="0027144A"/>
    <w:rPr>
      <w:b/>
      <w:bCs/>
    </w:rPr>
  </w:style>
  <w:style w:type="character" w:customStyle="1" w:styleId="ListLabel1">
    <w:name w:val="ListLabel 1"/>
    <w:rsid w:val="0027144A"/>
    <w:rPr>
      <w:rFonts w:cs="Courier New"/>
    </w:rPr>
  </w:style>
  <w:style w:type="character" w:customStyle="1" w:styleId="ListLabel2">
    <w:name w:val="ListLabel 2"/>
    <w:rsid w:val="0027144A"/>
    <w:rPr>
      <w:rFonts w:eastAsia="Arial Unicode MS" w:cs="Times New Roman"/>
      <w:color w:val="FF0000"/>
    </w:rPr>
  </w:style>
  <w:style w:type="character" w:customStyle="1" w:styleId="ListLabel3">
    <w:name w:val="ListLabel 3"/>
    <w:rsid w:val="0027144A"/>
    <w:rPr>
      <w:rFonts w:eastAsia="Arial Unicode MS" w:cs="Times New Roman"/>
    </w:rPr>
  </w:style>
  <w:style w:type="character" w:customStyle="1" w:styleId="ListLabel4">
    <w:name w:val="ListLabel 4"/>
    <w:rsid w:val="0027144A"/>
    <w:rPr>
      <w:rFonts w:eastAsia="Arial Unicode MS" w:cs="Times New Roman"/>
      <w:color w:val="00000A"/>
    </w:rPr>
  </w:style>
  <w:style w:type="character" w:customStyle="1" w:styleId="ListLabel5">
    <w:name w:val="ListLabel 5"/>
    <w:rsid w:val="0027144A"/>
    <w:rPr>
      <w:rFonts w:eastAsia="Arial Unicode MS" w:cs="Arial Unicode MS"/>
    </w:rPr>
  </w:style>
  <w:style w:type="character" w:customStyle="1" w:styleId="ListLabel6">
    <w:name w:val="ListLabel 6"/>
    <w:rsid w:val="0027144A"/>
    <w:rPr>
      <w:rFonts w:eastAsia="Arial Unicode MS" w:cs="Times New Roman"/>
      <w:color w:val="000000"/>
    </w:rPr>
  </w:style>
  <w:style w:type="character" w:customStyle="1" w:styleId="ListLabel7">
    <w:name w:val="ListLabel 7"/>
    <w:rsid w:val="0027144A"/>
    <w:rPr>
      <w:b w:val="0"/>
      <w:color w:val="FF0000"/>
    </w:rPr>
  </w:style>
  <w:style w:type="character" w:customStyle="1" w:styleId="ListLabel8">
    <w:name w:val="ListLabel 8"/>
    <w:rsid w:val="0027144A"/>
    <w:rPr>
      <w:rFonts w:eastAsia="Arial Unicode MS" w:cs="Courier New"/>
    </w:rPr>
  </w:style>
  <w:style w:type="paragraph" w:customStyle="1" w:styleId="Heading">
    <w:name w:val="Heading"/>
    <w:basedOn w:val="a"/>
    <w:next w:val="af0"/>
    <w:rsid w:val="0027144A"/>
    <w:pPr>
      <w:keepNext/>
      <w:widowControl w:val="0"/>
      <w:suppressAutoHyphens/>
      <w:spacing w:before="240" w:after="120" w:line="240" w:lineRule="auto"/>
    </w:pPr>
    <w:rPr>
      <w:rFonts w:ascii="Arial" w:eastAsia="Arial Unicode MS" w:hAnsi="Arial" w:cs="Arial Unicode MS"/>
      <w:kern w:val="1"/>
      <w:sz w:val="28"/>
      <w:szCs w:val="28"/>
      <w:lang w:eastAsia="zh-CN" w:bidi="hi-IN"/>
    </w:rPr>
  </w:style>
  <w:style w:type="paragraph" w:styleId="af0">
    <w:name w:val="Body Text"/>
    <w:basedOn w:val="a"/>
    <w:link w:val="Char6"/>
    <w:rsid w:val="0027144A"/>
    <w:pPr>
      <w:widowControl w:val="0"/>
      <w:suppressAutoHyphens/>
      <w:spacing w:after="120" w:line="240" w:lineRule="auto"/>
    </w:pPr>
    <w:rPr>
      <w:rFonts w:ascii="Times New Roman" w:eastAsia="Arial Unicode MS" w:hAnsi="Times New Roman" w:cs="Arial Unicode MS"/>
      <w:kern w:val="1"/>
      <w:sz w:val="24"/>
      <w:szCs w:val="24"/>
      <w:lang w:eastAsia="zh-CN" w:bidi="hi-IN"/>
    </w:rPr>
  </w:style>
  <w:style w:type="character" w:customStyle="1" w:styleId="Char6">
    <w:name w:val="Σώμα κειμένου Char"/>
    <w:link w:val="af0"/>
    <w:rsid w:val="0027144A"/>
    <w:rPr>
      <w:rFonts w:ascii="Times New Roman" w:eastAsia="Arial Unicode MS" w:hAnsi="Times New Roman" w:cs="Arial Unicode MS"/>
      <w:kern w:val="1"/>
      <w:sz w:val="24"/>
      <w:szCs w:val="24"/>
      <w:lang w:eastAsia="zh-CN" w:bidi="hi-IN"/>
    </w:rPr>
  </w:style>
  <w:style w:type="paragraph" w:styleId="af1">
    <w:name w:val="List"/>
    <w:basedOn w:val="af0"/>
    <w:rsid w:val="0027144A"/>
  </w:style>
  <w:style w:type="paragraph" w:styleId="af2">
    <w:name w:val="caption"/>
    <w:basedOn w:val="a"/>
    <w:qFormat/>
    <w:rsid w:val="0027144A"/>
    <w:pPr>
      <w:widowControl w:val="0"/>
      <w:suppressLineNumbers/>
      <w:suppressAutoHyphens/>
      <w:spacing w:before="120" w:after="120" w:line="240" w:lineRule="auto"/>
    </w:pPr>
    <w:rPr>
      <w:rFonts w:ascii="Times New Roman" w:eastAsia="Arial Unicode MS" w:hAnsi="Times New Roman" w:cs="Arial Unicode MS"/>
      <w:i/>
      <w:iCs/>
      <w:kern w:val="1"/>
      <w:sz w:val="24"/>
      <w:szCs w:val="24"/>
      <w:lang w:eastAsia="zh-CN" w:bidi="hi-IN"/>
    </w:rPr>
  </w:style>
  <w:style w:type="paragraph" w:customStyle="1" w:styleId="Index">
    <w:name w:val="Index"/>
    <w:basedOn w:val="a"/>
    <w:rsid w:val="0027144A"/>
    <w:pPr>
      <w:widowControl w:val="0"/>
      <w:suppressLineNumbers/>
      <w:suppressAutoHyphens/>
      <w:spacing w:after="0" w:line="240" w:lineRule="auto"/>
    </w:pPr>
    <w:rPr>
      <w:rFonts w:ascii="Times New Roman" w:eastAsia="Arial Unicode MS" w:hAnsi="Times New Roman" w:cs="Arial Unicode MS"/>
      <w:kern w:val="1"/>
      <w:sz w:val="24"/>
      <w:szCs w:val="24"/>
      <w:lang w:eastAsia="zh-CN" w:bidi="hi-IN"/>
    </w:rPr>
  </w:style>
  <w:style w:type="paragraph" w:customStyle="1" w:styleId="13">
    <w:name w:val="Παράγραφος λίστας1"/>
    <w:basedOn w:val="a"/>
    <w:rsid w:val="0027144A"/>
    <w:pPr>
      <w:widowControl w:val="0"/>
      <w:suppressAutoHyphens/>
      <w:spacing w:after="0" w:line="240" w:lineRule="auto"/>
      <w:ind w:left="720"/>
    </w:pPr>
    <w:rPr>
      <w:rFonts w:ascii="Times New Roman" w:eastAsia="Arial Unicode MS" w:hAnsi="Times New Roman" w:cs="Arial Unicode MS"/>
      <w:kern w:val="1"/>
      <w:sz w:val="24"/>
      <w:szCs w:val="24"/>
      <w:lang w:eastAsia="zh-CN" w:bidi="hi-IN"/>
    </w:rPr>
  </w:style>
  <w:style w:type="paragraph" w:customStyle="1" w:styleId="Web1">
    <w:name w:val="Κανονικό (Web)1"/>
    <w:basedOn w:val="a"/>
    <w:rsid w:val="0027144A"/>
    <w:pPr>
      <w:spacing w:before="28" w:after="28" w:line="240" w:lineRule="auto"/>
    </w:pPr>
    <w:rPr>
      <w:rFonts w:ascii="Times New Roman" w:hAnsi="Times New Roman"/>
      <w:sz w:val="24"/>
      <w:szCs w:val="24"/>
      <w:lang w:val="en-US"/>
    </w:rPr>
  </w:style>
  <w:style w:type="paragraph" w:customStyle="1" w:styleId="14">
    <w:name w:val="Κείμενο σχολίου1"/>
    <w:basedOn w:val="a"/>
    <w:rsid w:val="0027144A"/>
    <w:pPr>
      <w:widowControl w:val="0"/>
      <w:suppressAutoHyphens/>
      <w:spacing w:after="0" w:line="240" w:lineRule="auto"/>
    </w:pPr>
    <w:rPr>
      <w:rFonts w:ascii="Times New Roman" w:eastAsia="Arial Unicode MS" w:hAnsi="Times New Roman" w:cs="Mangal"/>
      <w:kern w:val="1"/>
      <w:sz w:val="20"/>
      <w:szCs w:val="18"/>
      <w:lang w:eastAsia="zh-CN" w:bidi="hi-IN"/>
    </w:rPr>
  </w:style>
  <w:style w:type="paragraph" w:customStyle="1" w:styleId="15">
    <w:name w:val="Θέμα σχολίου1"/>
    <w:basedOn w:val="14"/>
    <w:rsid w:val="0027144A"/>
    <w:rPr>
      <w:b/>
      <w:bCs/>
    </w:rPr>
  </w:style>
  <w:style w:type="paragraph" w:customStyle="1" w:styleId="16">
    <w:name w:val="Κείμενο πλαισίου1"/>
    <w:basedOn w:val="a"/>
    <w:rsid w:val="0027144A"/>
    <w:pPr>
      <w:widowControl w:val="0"/>
      <w:suppressAutoHyphens/>
      <w:spacing w:after="0" w:line="240" w:lineRule="auto"/>
    </w:pPr>
    <w:rPr>
      <w:rFonts w:ascii="Tahoma" w:eastAsia="Arial Unicode MS" w:hAnsi="Tahoma" w:cs="Mangal"/>
      <w:kern w:val="1"/>
      <w:sz w:val="16"/>
      <w:szCs w:val="14"/>
      <w:lang w:eastAsia="zh-CN" w:bidi="hi-IN"/>
    </w:rPr>
  </w:style>
  <w:style w:type="paragraph" w:customStyle="1" w:styleId="17">
    <w:name w:val="Αναθεώρηση1"/>
    <w:rsid w:val="0027144A"/>
    <w:pPr>
      <w:suppressAutoHyphens/>
    </w:pPr>
    <w:rPr>
      <w:rFonts w:ascii="Times New Roman" w:eastAsia="Arial Unicode MS" w:hAnsi="Times New Roman" w:cs="Mangal"/>
      <w:kern w:val="1"/>
      <w:sz w:val="24"/>
      <w:szCs w:val="21"/>
      <w:lang w:eastAsia="zh-CN" w:bidi="hi-IN"/>
    </w:rPr>
  </w:style>
  <w:style w:type="character" w:customStyle="1" w:styleId="Char10">
    <w:name w:val="Κείμενο πλαισίου Char1"/>
    <w:uiPriority w:val="99"/>
    <w:semiHidden/>
    <w:rsid w:val="0027144A"/>
    <w:rPr>
      <w:rFonts w:ascii="Tahoma" w:eastAsia="Arial Unicode MS" w:hAnsi="Tahoma" w:cs="Mangal"/>
      <w:kern w:val="1"/>
      <w:sz w:val="16"/>
      <w:szCs w:val="14"/>
      <w:lang w:eastAsia="zh-CN" w:bidi="hi-IN"/>
    </w:rPr>
  </w:style>
  <w:style w:type="character" w:customStyle="1" w:styleId="Char11">
    <w:name w:val="Κείμενο σχολίου Char1"/>
    <w:uiPriority w:val="99"/>
    <w:semiHidden/>
    <w:rsid w:val="0027144A"/>
    <w:rPr>
      <w:rFonts w:eastAsia="Arial Unicode MS" w:cs="Mangal"/>
      <w:kern w:val="1"/>
      <w:szCs w:val="18"/>
      <w:lang w:eastAsia="zh-CN" w:bidi="hi-IN"/>
    </w:rPr>
  </w:style>
  <w:style w:type="character" w:customStyle="1" w:styleId="Char12">
    <w:name w:val="Θέμα σχολίου Char1"/>
    <w:uiPriority w:val="99"/>
    <w:semiHidden/>
    <w:rsid w:val="0027144A"/>
    <w:rPr>
      <w:rFonts w:eastAsia="Arial Unicode MS" w:cs="Mangal"/>
      <w:b/>
      <w:bCs/>
      <w:kern w:val="1"/>
      <w:szCs w:val="18"/>
      <w:lang w:eastAsia="zh-CN" w:bidi="hi-IN"/>
    </w:rPr>
  </w:style>
  <w:style w:type="paragraph" w:styleId="Web">
    <w:name w:val="Normal (Web)"/>
    <w:basedOn w:val="a"/>
    <w:uiPriority w:val="99"/>
    <w:unhideWhenUsed/>
    <w:rsid w:val="007751A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113BEB"/>
  </w:style>
  <w:style w:type="paragraph" w:styleId="-HTML">
    <w:name w:val="HTML Preformatted"/>
    <w:basedOn w:val="a"/>
    <w:link w:val="-HTMLChar"/>
    <w:uiPriority w:val="99"/>
    <w:unhideWhenUsed/>
    <w:rsid w:val="00EA6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Char">
    <w:name w:val="Προ-διαμορφωμένο HTML Char"/>
    <w:link w:val="-HTML"/>
    <w:uiPriority w:val="99"/>
    <w:rsid w:val="00EA6203"/>
    <w:rPr>
      <w:rFonts w:ascii="Courier New" w:eastAsia="Times New Roman" w:hAnsi="Courier New" w:cs="Courier New"/>
      <w:sz w:val="20"/>
      <w:szCs w:val="20"/>
    </w:rPr>
  </w:style>
  <w:style w:type="character" w:styleId="-0">
    <w:name w:val="FollowedHyperlink"/>
    <w:basedOn w:val="a0"/>
    <w:uiPriority w:val="99"/>
    <w:semiHidden/>
    <w:unhideWhenUsed/>
    <w:rsid w:val="002C00F3"/>
    <w:rPr>
      <w:color w:val="800080"/>
      <w:u w:val="single"/>
    </w:rPr>
  </w:style>
  <w:style w:type="paragraph" w:customStyle="1" w:styleId="DecimalAligned">
    <w:name w:val="Decimal Aligned"/>
    <w:basedOn w:val="a"/>
    <w:uiPriority w:val="40"/>
    <w:qFormat/>
    <w:rsid w:val="00D27912"/>
    <w:pPr>
      <w:tabs>
        <w:tab w:val="decimal" w:pos="360"/>
      </w:tabs>
    </w:pPr>
    <w:rPr>
      <w:rFonts w:asciiTheme="minorHAnsi" w:eastAsiaTheme="minorEastAsia" w:hAnsiTheme="minorHAnsi" w:cstheme="minorBidi"/>
      <w:lang w:eastAsia="en-US"/>
    </w:rPr>
  </w:style>
  <w:style w:type="paragraph" w:styleId="af3">
    <w:name w:val="footnote text"/>
    <w:basedOn w:val="a"/>
    <w:link w:val="Char7"/>
    <w:uiPriority w:val="99"/>
    <w:unhideWhenUsed/>
    <w:rsid w:val="00D27912"/>
    <w:pPr>
      <w:spacing w:after="0" w:line="240" w:lineRule="auto"/>
    </w:pPr>
    <w:rPr>
      <w:rFonts w:asciiTheme="minorHAnsi" w:eastAsiaTheme="minorEastAsia" w:hAnsiTheme="minorHAnsi" w:cstheme="minorBidi"/>
      <w:sz w:val="20"/>
      <w:szCs w:val="20"/>
      <w:lang w:eastAsia="en-US"/>
    </w:rPr>
  </w:style>
  <w:style w:type="character" w:customStyle="1" w:styleId="Char7">
    <w:name w:val="Κείμενο υποσημείωσης Char"/>
    <w:basedOn w:val="a0"/>
    <w:link w:val="af3"/>
    <w:uiPriority w:val="99"/>
    <w:rsid w:val="00D27912"/>
    <w:rPr>
      <w:rFonts w:asciiTheme="minorHAnsi" w:eastAsiaTheme="minorEastAsia" w:hAnsiTheme="minorHAnsi" w:cstheme="minorBidi"/>
      <w:lang w:eastAsia="en-US"/>
    </w:rPr>
  </w:style>
  <w:style w:type="character" w:styleId="af4">
    <w:name w:val="Subtle Emphasis"/>
    <w:basedOn w:val="a0"/>
    <w:uiPriority w:val="19"/>
    <w:qFormat/>
    <w:rsid w:val="00D27912"/>
    <w:rPr>
      <w:rFonts w:eastAsiaTheme="minorEastAsia" w:cstheme="minorBidi"/>
      <w:bCs w:val="0"/>
      <w:i/>
      <w:iCs/>
      <w:color w:val="808080" w:themeColor="text1" w:themeTint="7F"/>
      <w:szCs w:val="22"/>
      <w:lang w:val="el-GR"/>
    </w:rPr>
  </w:style>
  <w:style w:type="table" w:customStyle="1" w:styleId="-11">
    <w:name w:val="Ανοιχτόχρωμη σκίαση - Έμφαση 11"/>
    <w:basedOn w:val="a1"/>
    <w:uiPriority w:val="60"/>
    <w:rsid w:val="00D27912"/>
    <w:rPr>
      <w:rFonts w:asciiTheme="minorHAnsi" w:eastAsiaTheme="minorEastAsia"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1">
    <w:name w:val="Medium List 2 Accent 1"/>
    <w:basedOn w:val="a1"/>
    <w:uiPriority w:val="66"/>
    <w:rsid w:val="00D27912"/>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3Char">
    <w:name w:val="Επικεφαλίδα 3 Char"/>
    <w:basedOn w:val="a0"/>
    <w:link w:val="3"/>
    <w:uiPriority w:val="9"/>
    <w:semiHidden/>
    <w:rsid w:val="00D5517B"/>
    <w:rPr>
      <w:rFonts w:asciiTheme="majorHAnsi" w:eastAsiaTheme="majorEastAsia" w:hAnsiTheme="majorHAnsi" w:cstheme="majorBidi"/>
      <w:b/>
      <w:bCs/>
      <w:color w:val="4F81BD" w:themeColor="accent1"/>
      <w:sz w:val="22"/>
      <w:szCs w:val="22"/>
    </w:rPr>
  </w:style>
  <w:style w:type="character" w:customStyle="1" w:styleId="2Char">
    <w:name w:val="Επικεφαλίδα 2 Char"/>
    <w:basedOn w:val="a0"/>
    <w:link w:val="2"/>
    <w:uiPriority w:val="9"/>
    <w:rsid w:val="00793818"/>
    <w:rPr>
      <w:rFonts w:asciiTheme="majorHAnsi" w:eastAsiaTheme="majorEastAsia" w:hAnsiTheme="majorHAnsi" w:cstheme="majorBidi"/>
      <w:b/>
      <w:bCs/>
      <w:color w:val="4F81BD" w:themeColor="accent1"/>
      <w:sz w:val="26"/>
      <w:szCs w:val="26"/>
    </w:rPr>
  </w:style>
  <w:style w:type="character" w:customStyle="1" w:styleId="UnresolvedMention1">
    <w:name w:val="Unresolved Mention1"/>
    <w:basedOn w:val="a0"/>
    <w:uiPriority w:val="99"/>
    <w:semiHidden/>
    <w:unhideWhenUsed/>
    <w:rsid w:val="000C66C2"/>
    <w:rPr>
      <w:color w:val="605E5C"/>
      <w:shd w:val="clear" w:color="auto" w:fill="E1DFDD"/>
    </w:rPr>
  </w:style>
  <w:style w:type="character" w:customStyle="1" w:styleId="fontstyle01">
    <w:name w:val="fontstyle01"/>
    <w:basedOn w:val="a0"/>
    <w:rsid w:val="00F61568"/>
    <w:rPr>
      <w:rFonts w:ascii="Calibri" w:hAnsi="Calibri" w:cs="Calibri"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29E"/>
    <w:pPr>
      <w:spacing w:after="200" w:line="276" w:lineRule="auto"/>
    </w:pPr>
    <w:rPr>
      <w:sz w:val="22"/>
      <w:szCs w:val="22"/>
    </w:rPr>
  </w:style>
  <w:style w:type="paragraph" w:styleId="1">
    <w:name w:val="heading 1"/>
    <w:basedOn w:val="a"/>
    <w:next w:val="a"/>
    <w:link w:val="1Char"/>
    <w:uiPriority w:val="9"/>
    <w:qFormat/>
    <w:rsid w:val="009C4C75"/>
    <w:pPr>
      <w:keepNext/>
      <w:keepLines/>
      <w:spacing w:before="480" w:after="0"/>
      <w:outlineLvl w:val="0"/>
    </w:pPr>
    <w:rPr>
      <w:rFonts w:ascii="Cambria" w:hAnsi="Cambria"/>
      <w:b/>
      <w:bCs/>
      <w:color w:val="365F91"/>
      <w:sz w:val="28"/>
      <w:szCs w:val="28"/>
    </w:rPr>
  </w:style>
  <w:style w:type="paragraph" w:styleId="2">
    <w:name w:val="heading 2"/>
    <w:basedOn w:val="a"/>
    <w:next w:val="a"/>
    <w:link w:val="2Char"/>
    <w:uiPriority w:val="9"/>
    <w:unhideWhenUsed/>
    <w:qFormat/>
    <w:rsid w:val="007938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D551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82ADC"/>
    <w:pPr>
      <w:ind w:left="720"/>
      <w:contextualSpacing/>
    </w:pPr>
  </w:style>
  <w:style w:type="paragraph" w:customStyle="1" w:styleId="Default">
    <w:name w:val="Default"/>
    <w:rsid w:val="00CF5EFC"/>
    <w:pPr>
      <w:autoSpaceDE w:val="0"/>
      <w:autoSpaceDN w:val="0"/>
      <w:adjustRightInd w:val="0"/>
    </w:pPr>
    <w:rPr>
      <w:rFonts w:ascii="Ubuntu" w:hAnsi="Ubuntu" w:cs="Ubuntu"/>
      <w:color w:val="000000"/>
      <w:sz w:val="24"/>
      <w:szCs w:val="24"/>
    </w:rPr>
  </w:style>
  <w:style w:type="character" w:styleId="-">
    <w:name w:val="Hyperlink"/>
    <w:uiPriority w:val="99"/>
    <w:unhideWhenUsed/>
    <w:rsid w:val="00D83400"/>
    <w:rPr>
      <w:color w:val="0000FF"/>
      <w:u w:val="single"/>
    </w:rPr>
  </w:style>
  <w:style w:type="table" w:styleId="a4">
    <w:name w:val="Table Grid"/>
    <w:basedOn w:val="a1"/>
    <w:uiPriority w:val="59"/>
    <w:rsid w:val="00076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semiHidden/>
    <w:unhideWhenUsed/>
    <w:rsid w:val="007F0342"/>
    <w:pPr>
      <w:spacing w:after="0" w:line="240" w:lineRule="auto"/>
    </w:pPr>
    <w:rPr>
      <w:rFonts w:ascii="Tahoma" w:hAnsi="Tahoma"/>
      <w:sz w:val="16"/>
      <w:szCs w:val="16"/>
    </w:rPr>
  </w:style>
  <w:style w:type="character" w:customStyle="1" w:styleId="Char0">
    <w:name w:val="Κείμενο πλαισίου Char"/>
    <w:link w:val="a5"/>
    <w:rsid w:val="007F0342"/>
    <w:rPr>
      <w:rFonts w:ascii="Tahoma" w:hAnsi="Tahoma" w:cs="Tahoma"/>
      <w:sz w:val="16"/>
      <w:szCs w:val="16"/>
    </w:rPr>
  </w:style>
  <w:style w:type="character" w:styleId="a6">
    <w:name w:val="annotation reference"/>
    <w:uiPriority w:val="99"/>
    <w:semiHidden/>
    <w:unhideWhenUsed/>
    <w:rsid w:val="009B48C1"/>
    <w:rPr>
      <w:sz w:val="16"/>
      <w:szCs w:val="16"/>
    </w:rPr>
  </w:style>
  <w:style w:type="paragraph" w:styleId="a7">
    <w:name w:val="annotation text"/>
    <w:basedOn w:val="a"/>
    <w:link w:val="Char1"/>
    <w:uiPriority w:val="99"/>
    <w:unhideWhenUsed/>
    <w:rsid w:val="009B48C1"/>
    <w:pPr>
      <w:spacing w:line="240" w:lineRule="auto"/>
    </w:pPr>
    <w:rPr>
      <w:sz w:val="20"/>
      <w:szCs w:val="20"/>
    </w:rPr>
  </w:style>
  <w:style w:type="character" w:customStyle="1" w:styleId="Char1">
    <w:name w:val="Κείμενο σχολίου Char"/>
    <w:link w:val="a7"/>
    <w:uiPriority w:val="99"/>
    <w:rsid w:val="009B48C1"/>
    <w:rPr>
      <w:sz w:val="20"/>
      <w:szCs w:val="20"/>
    </w:rPr>
  </w:style>
  <w:style w:type="paragraph" w:styleId="a8">
    <w:name w:val="annotation subject"/>
    <w:basedOn w:val="a7"/>
    <w:next w:val="a7"/>
    <w:link w:val="Char2"/>
    <w:semiHidden/>
    <w:unhideWhenUsed/>
    <w:rsid w:val="009B48C1"/>
    <w:rPr>
      <w:b/>
      <w:bCs/>
    </w:rPr>
  </w:style>
  <w:style w:type="character" w:customStyle="1" w:styleId="Char2">
    <w:name w:val="Θέμα σχολίου Char"/>
    <w:link w:val="a8"/>
    <w:rsid w:val="009B48C1"/>
    <w:rPr>
      <w:b/>
      <w:bCs/>
      <w:sz w:val="20"/>
      <w:szCs w:val="20"/>
    </w:rPr>
  </w:style>
  <w:style w:type="paragraph" w:styleId="a9">
    <w:name w:val="Revision"/>
    <w:hidden/>
    <w:uiPriority w:val="99"/>
    <w:semiHidden/>
    <w:rsid w:val="009B48C1"/>
    <w:rPr>
      <w:sz w:val="22"/>
      <w:szCs w:val="22"/>
    </w:rPr>
  </w:style>
  <w:style w:type="character" w:styleId="aa">
    <w:name w:val="Placeholder Text"/>
    <w:uiPriority w:val="99"/>
    <w:semiHidden/>
    <w:rsid w:val="003813B9"/>
    <w:rPr>
      <w:color w:val="808080"/>
    </w:rPr>
  </w:style>
  <w:style w:type="paragraph" w:styleId="ab">
    <w:name w:val="header"/>
    <w:basedOn w:val="a"/>
    <w:link w:val="Char3"/>
    <w:uiPriority w:val="99"/>
    <w:unhideWhenUsed/>
    <w:rsid w:val="0005419C"/>
    <w:pPr>
      <w:tabs>
        <w:tab w:val="center" w:pos="4153"/>
        <w:tab w:val="right" w:pos="8306"/>
      </w:tabs>
      <w:spacing w:after="0" w:line="240" w:lineRule="auto"/>
    </w:pPr>
  </w:style>
  <w:style w:type="character" w:customStyle="1" w:styleId="Char3">
    <w:name w:val="Κεφαλίδα Char"/>
    <w:basedOn w:val="a0"/>
    <w:link w:val="ab"/>
    <w:uiPriority w:val="99"/>
    <w:rsid w:val="0005419C"/>
  </w:style>
  <w:style w:type="paragraph" w:styleId="ac">
    <w:name w:val="footer"/>
    <w:basedOn w:val="a"/>
    <w:link w:val="Char4"/>
    <w:uiPriority w:val="99"/>
    <w:unhideWhenUsed/>
    <w:rsid w:val="0005419C"/>
    <w:pPr>
      <w:tabs>
        <w:tab w:val="center" w:pos="4153"/>
        <w:tab w:val="right" w:pos="8306"/>
      </w:tabs>
      <w:spacing w:after="0" w:line="240" w:lineRule="auto"/>
    </w:pPr>
  </w:style>
  <w:style w:type="character" w:customStyle="1" w:styleId="Char4">
    <w:name w:val="Υποσέλιδο Char"/>
    <w:basedOn w:val="a0"/>
    <w:link w:val="ac"/>
    <w:uiPriority w:val="99"/>
    <w:rsid w:val="0005419C"/>
  </w:style>
  <w:style w:type="character" w:customStyle="1" w:styleId="Char">
    <w:name w:val="Παράγραφος λίστας Char"/>
    <w:link w:val="a3"/>
    <w:uiPriority w:val="34"/>
    <w:locked/>
    <w:rsid w:val="00FC025C"/>
  </w:style>
  <w:style w:type="character" w:customStyle="1" w:styleId="1Char">
    <w:name w:val="Επικεφαλίδα 1 Char"/>
    <w:link w:val="1"/>
    <w:uiPriority w:val="9"/>
    <w:rsid w:val="009C4C75"/>
    <w:rPr>
      <w:rFonts w:ascii="Cambria" w:eastAsia="Times New Roman" w:hAnsi="Cambria" w:cs="Times New Roman"/>
      <w:b/>
      <w:bCs/>
      <w:color w:val="365F91"/>
      <w:sz w:val="28"/>
      <w:szCs w:val="28"/>
    </w:rPr>
  </w:style>
  <w:style w:type="paragraph" w:styleId="ad">
    <w:name w:val="TOC Heading"/>
    <w:basedOn w:val="1"/>
    <w:next w:val="a"/>
    <w:uiPriority w:val="39"/>
    <w:unhideWhenUsed/>
    <w:qFormat/>
    <w:rsid w:val="009C4C75"/>
    <w:pPr>
      <w:outlineLvl w:val="9"/>
    </w:pPr>
  </w:style>
  <w:style w:type="paragraph" w:styleId="10">
    <w:name w:val="toc 1"/>
    <w:basedOn w:val="a"/>
    <w:next w:val="a"/>
    <w:autoRedefine/>
    <w:uiPriority w:val="39"/>
    <w:unhideWhenUsed/>
    <w:qFormat/>
    <w:rsid w:val="009C4C75"/>
    <w:pPr>
      <w:tabs>
        <w:tab w:val="left" w:pos="426"/>
        <w:tab w:val="right" w:leader="dot" w:pos="8296"/>
      </w:tabs>
      <w:spacing w:after="100"/>
    </w:pPr>
  </w:style>
  <w:style w:type="paragraph" w:styleId="ae">
    <w:name w:val="Plain Text"/>
    <w:basedOn w:val="a"/>
    <w:link w:val="Char5"/>
    <w:uiPriority w:val="99"/>
    <w:unhideWhenUsed/>
    <w:rsid w:val="009C4C75"/>
    <w:pPr>
      <w:spacing w:after="0" w:line="240" w:lineRule="auto"/>
    </w:pPr>
    <w:rPr>
      <w:rFonts w:ascii="Consolas" w:eastAsia="Calibri" w:hAnsi="Consolas"/>
      <w:sz w:val="21"/>
      <w:szCs w:val="21"/>
    </w:rPr>
  </w:style>
  <w:style w:type="character" w:customStyle="1" w:styleId="Char5">
    <w:name w:val="Απλό κείμενο Char"/>
    <w:link w:val="ae"/>
    <w:uiPriority w:val="99"/>
    <w:rsid w:val="009C4C75"/>
    <w:rPr>
      <w:rFonts w:ascii="Consolas" w:eastAsia="Calibri" w:hAnsi="Consolas" w:cs="Times New Roman"/>
      <w:sz w:val="21"/>
      <w:szCs w:val="21"/>
    </w:rPr>
  </w:style>
  <w:style w:type="character" w:customStyle="1" w:styleId="11">
    <w:name w:val="Προεπιλεγμένη γραμματοσειρά1"/>
    <w:rsid w:val="0027144A"/>
  </w:style>
  <w:style w:type="character" w:customStyle="1" w:styleId="12">
    <w:name w:val="Παραπομπή σχολίου1"/>
    <w:rsid w:val="0027144A"/>
    <w:rPr>
      <w:sz w:val="16"/>
      <w:szCs w:val="16"/>
    </w:rPr>
  </w:style>
  <w:style w:type="character" w:styleId="af">
    <w:name w:val="Strong"/>
    <w:uiPriority w:val="22"/>
    <w:qFormat/>
    <w:rsid w:val="0027144A"/>
    <w:rPr>
      <w:b/>
      <w:bCs/>
    </w:rPr>
  </w:style>
  <w:style w:type="character" w:customStyle="1" w:styleId="ListLabel1">
    <w:name w:val="ListLabel 1"/>
    <w:rsid w:val="0027144A"/>
    <w:rPr>
      <w:rFonts w:cs="Courier New"/>
    </w:rPr>
  </w:style>
  <w:style w:type="character" w:customStyle="1" w:styleId="ListLabel2">
    <w:name w:val="ListLabel 2"/>
    <w:rsid w:val="0027144A"/>
    <w:rPr>
      <w:rFonts w:eastAsia="Arial Unicode MS" w:cs="Times New Roman"/>
      <w:color w:val="FF0000"/>
    </w:rPr>
  </w:style>
  <w:style w:type="character" w:customStyle="1" w:styleId="ListLabel3">
    <w:name w:val="ListLabel 3"/>
    <w:rsid w:val="0027144A"/>
    <w:rPr>
      <w:rFonts w:eastAsia="Arial Unicode MS" w:cs="Times New Roman"/>
    </w:rPr>
  </w:style>
  <w:style w:type="character" w:customStyle="1" w:styleId="ListLabel4">
    <w:name w:val="ListLabel 4"/>
    <w:rsid w:val="0027144A"/>
    <w:rPr>
      <w:rFonts w:eastAsia="Arial Unicode MS" w:cs="Times New Roman"/>
      <w:color w:val="00000A"/>
    </w:rPr>
  </w:style>
  <w:style w:type="character" w:customStyle="1" w:styleId="ListLabel5">
    <w:name w:val="ListLabel 5"/>
    <w:rsid w:val="0027144A"/>
    <w:rPr>
      <w:rFonts w:eastAsia="Arial Unicode MS" w:cs="Arial Unicode MS"/>
    </w:rPr>
  </w:style>
  <w:style w:type="character" w:customStyle="1" w:styleId="ListLabel6">
    <w:name w:val="ListLabel 6"/>
    <w:rsid w:val="0027144A"/>
    <w:rPr>
      <w:rFonts w:eastAsia="Arial Unicode MS" w:cs="Times New Roman"/>
      <w:color w:val="000000"/>
    </w:rPr>
  </w:style>
  <w:style w:type="character" w:customStyle="1" w:styleId="ListLabel7">
    <w:name w:val="ListLabel 7"/>
    <w:rsid w:val="0027144A"/>
    <w:rPr>
      <w:b w:val="0"/>
      <w:color w:val="FF0000"/>
    </w:rPr>
  </w:style>
  <w:style w:type="character" w:customStyle="1" w:styleId="ListLabel8">
    <w:name w:val="ListLabel 8"/>
    <w:rsid w:val="0027144A"/>
    <w:rPr>
      <w:rFonts w:eastAsia="Arial Unicode MS" w:cs="Courier New"/>
    </w:rPr>
  </w:style>
  <w:style w:type="paragraph" w:customStyle="1" w:styleId="Heading">
    <w:name w:val="Heading"/>
    <w:basedOn w:val="a"/>
    <w:next w:val="af0"/>
    <w:rsid w:val="0027144A"/>
    <w:pPr>
      <w:keepNext/>
      <w:widowControl w:val="0"/>
      <w:suppressAutoHyphens/>
      <w:spacing w:before="240" w:after="120" w:line="240" w:lineRule="auto"/>
    </w:pPr>
    <w:rPr>
      <w:rFonts w:ascii="Arial" w:eastAsia="Arial Unicode MS" w:hAnsi="Arial" w:cs="Arial Unicode MS"/>
      <w:kern w:val="1"/>
      <w:sz w:val="28"/>
      <w:szCs w:val="28"/>
      <w:lang w:eastAsia="zh-CN" w:bidi="hi-IN"/>
    </w:rPr>
  </w:style>
  <w:style w:type="paragraph" w:styleId="af0">
    <w:name w:val="Body Text"/>
    <w:basedOn w:val="a"/>
    <w:link w:val="Char6"/>
    <w:rsid w:val="0027144A"/>
    <w:pPr>
      <w:widowControl w:val="0"/>
      <w:suppressAutoHyphens/>
      <w:spacing w:after="120" w:line="240" w:lineRule="auto"/>
    </w:pPr>
    <w:rPr>
      <w:rFonts w:ascii="Times New Roman" w:eastAsia="Arial Unicode MS" w:hAnsi="Times New Roman" w:cs="Arial Unicode MS"/>
      <w:kern w:val="1"/>
      <w:sz w:val="24"/>
      <w:szCs w:val="24"/>
      <w:lang w:eastAsia="zh-CN" w:bidi="hi-IN"/>
    </w:rPr>
  </w:style>
  <w:style w:type="character" w:customStyle="1" w:styleId="Char6">
    <w:name w:val="Σώμα κειμένου Char"/>
    <w:link w:val="af0"/>
    <w:rsid w:val="0027144A"/>
    <w:rPr>
      <w:rFonts w:ascii="Times New Roman" w:eastAsia="Arial Unicode MS" w:hAnsi="Times New Roman" w:cs="Arial Unicode MS"/>
      <w:kern w:val="1"/>
      <w:sz w:val="24"/>
      <w:szCs w:val="24"/>
      <w:lang w:eastAsia="zh-CN" w:bidi="hi-IN"/>
    </w:rPr>
  </w:style>
  <w:style w:type="paragraph" w:styleId="af1">
    <w:name w:val="List"/>
    <w:basedOn w:val="af0"/>
    <w:rsid w:val="0027144A"/>
  </w:style>
  <w:style w:type="paragraph" w:styleId="af2">
    <w:name w:val="caption"/>
    <w:basedOn w:val="a"/>
    <w:qFormat/>
    <w:rsid w:val="0027144A"/>
    <w:pPr>
      <w:widowControl w:val="0"/>
      <w:suppressLineNumbers/>
      <w:suppressAutoHyphens/>
      <w:spacing w:before="120" w:after="120" w:line="240" w:lineRule="auto"/>
    </w:pPr>
    <w:rPr>
      <w:rFonts w:ascii="Times New Roman" w:eastAsia="Arial Unicode MS" w:hAnsi="Times New Roman" w:cs="Arial Unicode MS"/>
      <w:i/>
      <w:iCs/>
      <w:kern w:val="1"/>
      <w:sz w:val="24"/>
      <w:szCs w:val="24"/>
      <w:lang w:eastAsia="zh-CN" w:bidi="hi-IN"/>
    </w:rPr>
  </w:style>
  <w:style w:type="paragraph" w:customStyle="1" w:styleId="Index">
    <w:name w:val="Index"/>
    <w:basedOn w:val="a"/>
    <w:rsid w:val="0027144A"/>
    <w:pPr>
      <w:widowControl w:val="0"/>
      <w:suppressLineNumbers/>
      <w:suppressAutoHyphens/>
      <w:spacing w:after="0" w:line="240" w:lineRule="auto"/>
    </w:pPr>
    <w:rPr>
      <w:rFonts w:ascii="Times New Roman" w:eastAsia="Arial Unicode MS" w:hAnsi="Times New Roman" w:cs="Arial Unicode MS"/>
      <w:kern w:val="1"/>
      <w:sz w:val="24"/>
      <w:szCs w:val="24"/>
      <w:lang w:eastAsia="zh-CN" w:bidi="hi-IN"/>
    </w:rPr>
  </w:style>
  <w:style w:type="paragraph" w:customStyle="1" w:styleId="13">
    <w:name w:val="Παράγραφος λίστας1"/>
    <w:basedOn w:val="a"/>
    <w:rsid w:val="0027144A"/>
    <w:pPr>
      <w:widowControl w:val="0"/>
      <w:suppressAutoHyphens/>
      <w:spacing w:after="0" w:line="240" w:lineRule="auto"/>
      <w:ind w:left="720"/>
    </w:pPr>
    <w:rPr>
      <w:rFonts w:ascii="Times New Roman" w:eastAsia="Arial Unicode MS" w:hAnsi="Times New Roman" w:cs="Arial Unicode MS"/>
      <w:kern w:val="1"/>
      <w:sz w:val="24"/>
      <w:szCs w:val="24"/>
      <w:lang w:eastAsia="zh-CN" w:bidi="hi-IN"/>
    </w:rPr>
  </w:style>
  <w:style w:type="paragraph" w:customStyle="1" w:styleId="Web1">
    <w:name w:val="Κανονικό (Web)1"/>
    <w:basedOn w:val="a"/>
    <w:rsid w:val="0027144A"/>
    <w:pPr>
      <w:spacing w:before="28" w:after="28" w:line="240" w:lineRule="auto"/>
    </w:pPr>
    <w:rPr>
      <w:rFonts w:ascii="Times New Roman" w:hAnsi="Times New Roman"/>
      <w:sz w:val="24"/>
      <w:szCs w:val="24"/>
      <w:lang w:val="en-US"/>
    </w:rPr>
  </w:style>
  <w:style w:type="paragraph" w:customStyle="1" w:styleId="14">
    <w:name w:val="Κείμενο σχολίου1"/>
    <w:basedOn w:val="a"/>
    <w:rsid w:val="0027144A"/>
    <w:pPr>
      <w:widowControl w:val="0"/>
      <w:suppressAutoHyphens/>
      <w:spacing w:after="0" w:line="240" w:lineRule="auto"/>
    </w:pPr>
    <w:rPr>
      <w:rFonts w:ascii="Times New Roman" w:eastAsia="Arial Unicode MS" w:hAnsi="Times New Roman" w:cs="Mangal"/>
      <w:kern w:val="1"/>
      <w:sz w:val="20"/>
      <w:szCs w:val="18"/>
      <w:lang w:eastAsia="zh-CN" w:bidi="hi-IN"/>
    </w:rPr>
  </w:style>
  <w:style w:type="paragraph" w:customStyle="1" w:styleId="15">
    <w:name w:val="Θέμα σχολίου1"/>
    <w:basedOn w:val="14"/>
    <w:rsid w:val="0027144A"/>
    <w:rPr>
      <w:b/>
      <w:bCs/>
    </w:rPr>
  </w:style>
  <w:style w:type="paragraph" w:customStyle="1" w:styleId="16">
    <w:name w:val="Κείμενο πλαισίου1"/>
    <w:basedOn w:val="a"/>
    <w:rsid w:val="0027144A"/>
    <w:pPr>
      <w:widowControl w:val="0"/>
      <w:suppressAutoHyphens/>
      <w:spacing w:after="0" w:line="240" w:lineRule="auto"/>
    </w:pPr>
    <w:rPr>
      <w:rFonts w:ascii="Tahoma" w:eastAsia="Arial Unicode MS" w:hAnsi="Tahoma" w:cs="Mangal"/>
      <w:kern w:val="1"/>
      <w:sz w:val="16"/>
      <w:szCs w:val="14"/>
      <w:lang w:eastAsia="zh-CN" w:bidi="hi-IN"/>
    </w:rPr>
  </w:style>
  <w:style w:type="paragraph" w:customStyle="1" w:styleId="17">
    <w:name w:val="Αναθεώρηση1"/>
    <w:rsid w:val="0027144A"/>
    <w:pPr>
      <w:suppressAutoHyphens/>
    </w:pPr>
    <w:rPr>
      <w:rFonts w:ascii="Times New Roman" w:eastAsia="Arial Unicode MS" w:hAnsi="Times New Roman" w:cs="Mangal"/>
      <w:kern w:val="1"/>
      <w:sz w:val="24"/>
      <w:szCs w:val="21"/>
      <w:lang w:eastAsia="zh-CN" w:bidi="hi-IN"/>
    </w:rPr>
  </w:style>
  <w:style w:type="character" w:customStyle="1" w:styleId="Char10">
    <w:name w:val="Κείμενο πλαισίου Char1"/>
    <w:uiPriority w:val="99"/>
    <w:semiHidden/>
    <w:rsid w:val="0027144A"/>
    <w:rPr>
      <w:rFonts w:ascii="Tahoma" w:eastAsia="Arial Unicode MS" w:hAnsi="Tahoma" w:cs="Mangal"/>
      <w:kern w:val="1"/>
      <w:sz w:val="16"/>
      <w:szCs w:val="14"/>
      <w:lang w:eastAsia="zh-CN" w:bidi="hi-IN"/>
    </w:rPr>
  </w:style>
  <w:style w:type="character" w:customStyle="1" w:styleId="Char11">
    <w:name w:val="Κείμενο σχολίου Char1"/>
    <w:uiPriority w:val="99"/>
    <w:semiHidden/>
    <w:rsid w:val="0027144A"/>
    <w:rPr>
      <w:rFonts w:eastAsia="Arial Unicode MS" w:cs="Mangal"/>
      <w:kern w:val="1"/>
      <w:szCs w:val="18"/>
      <w:lang w:eastAsia="zh-CN" w:bidi="hi-IN"/>
    </w:rPr>
  </w:style>
  <w:style w:type="character" w:customStyle="1" w:styleId="Char12">
    <w:name w:val="Θέμα σχολίου Char1"/>
    <w:uiPriority w:val="99"/>
    <w:semiHidden/>
    <w:rsid w:val="0027144A"/>
    <w:rPr>
      <w:rFonts w:eastAsia="Arial Unicode MS" w:cs="Mangal"/>
      <w:b/>
      <w:bCs/>
      <w:kern w:val="1"/>
      <w:szCs w:val="18"/>
      <w:lang w:eastAsia="zh-CN" w:bidi="hi-IN"/>
    </w:rPr>
  </w:style>
  <w:style w:type="paragraph" w:styleId="Web">
    <w:name w:val="Normal (Web)"/>
    <w:basedOn w:val="a"/>
    <w:uiPriority w:val="99"/>
    <w:unhideWhenUsed/>
    <w:rsid w:val="007751A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113BEB"/>
  </w:style>
  <w:style w:type="paragraph" w:styleId="-HTML">
    <w:name w:val="HTML Preformatted"/>
    <w:basedOn w:val="a"/>
    <w:link w:val="-HTMLChar"/>
    <w:uiPriority w:val="99"/>
    <w:unhideWhenUsed/>
    <w:rsid w:val="00EA6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Char">
    <w:name w:val="Προ-διαμορφωμένο HTML Char"/>
    <w:link w:val="-HTML"/>
    <w:uiPriority w:val="99"/>
    <w:rsid w:val="00EA6203"/>
    <w:rPr>
      <w:rFonts w:ascii="Courier New" w:eastAsia="Times New Roman" w:hAnsi="Courier New" w:cs="Courier New"/>
      <w:sz w:val="20"/>
      <w:szCs w:val="20"/>
    </w:rPr>
  </w:style>
  <w:style w:type="character" w:styleId="-0">
    <w:name w:val="FollowedHyperlink"/>
    <w:basedOn w:val="a0"/>
    <w:uiPriority w:val="99"/>
    <w:semiHidden/>
    <w:unhideWhenUsed/>
    <w:rsid w:val="002C00F3"/>
    <w:rPr>
      <w:color w:val="800080"/>
      <w:u w:val="single"/>
    </w:rPr>
  </w:style>
  <w:style w:type="paragraph" w:customStyle="1" w:styleId="DecimalAligned">
    <w:name w:val="Decimal Aligned"/>
    <w:basedOn w:val="a"/>
    <w:uiPriority w:val="40"/>
    <w:qFormat/>
    <w:rsid w:val="00D27912"/>
    <w:pPr>
      <w:tabs>
        <w:tab w:val="decimal" w:pos="360"/>
      </w:tabs>
    </w:pPr>
    <w:rPr>
      <w:rFonts w:asciiTheme="minorHAnsi" w:eastAsiaTheme="minorEastAsia" w:hAnsiTheme="minorHAnsi" w:cstheme="minorBidi"/>
      <w:lang w:eastAsia="en-US"/>
    </w:rPr>
  </w:style>
  <w:style w:type="paragraph" w:styleId="af3">
    <w:name w:val="footnote text"/>
    <w:basedOn w:val="a"/>
    <w:link w:val="Char7"/>
    <w:uiPriority w:val="99"/>
    <w:unhideWhenUsed/>
    <w:rsid w:val="00D27912"/>
    <w:pPr>
      <w:spacing w:after="0" w:line="240" w:lineRule="auto"/>
    </w:pPr>
    <w:rPr>
      <w:rFonts w:asciiTheme="minorHAnsi" w:eastAsiaTheme="minorEastAsia" w:hAnsiTheme="minorHAnsi" w:cstheme="minorBidi"/>
      <w:sz w:val="20"/>
      <w:szCs w:val="20"/>
      <w:lang w:eastAsia="en-US"/>
    </w:rPr>
  </w:style>
  <w:style w:type="character" w:customStyle="1" w:styleId="Char7">
    <w:name w:val="Κείμενο υποσημείωσης Char"/>
    <w:basedOn w:val="a0"/>
    <w:link w:val="af3"/>
    <w:uiPriority w:val="99"/>
    <w:rsid w:val="00D27912"/>
    <w:rPr>
      <w:rFonts w:asciiTheme="minorHAnsi" w:eastAsiaTheme="minorEastAsia" w:hAnsiTheme="minorHAnsi" w:cstheme="minorBidi"/>
      <w:lang w:eastAsia="en-US"/>
    </w:rPr>
  </w:style>
  <w:style w:type="character" w:styleId="af4">
    <w:name w:val="Subtle Emphasis"/>
    <w:basedOn w:val="a0"/>
    <w:uiPriority w:val="19"/>
    <w:qFormat/>
    <w:rsid w:val="00D27912"/>
    <w:rPr>
      <w:rFonts w:eastAsiaTheme="minorEastAsia" w:cstheme="minorBidi"/>
      <w:bCs w:val="0"/>
      <w:i/>
      <w:iCs/>
      <w:color w:val="808080" w:themeColor="text1" w:themeTint="7F"/>
      <w:szCs w:val="22"/>
      <w:lang w:val="el-GR"/>
    </w:rPr>
  </w:style>
  <w:style w:type="table" w:customStyle="1" w:styleId="-11">
    <w:name w:val="Ανοιχτόχρωμη σκίαση - Έμφαση 11"/>
    <w:basedOn w:val="a1"/>
    <w:uiPriority w:val="60"/>
    <w:rsid w:val="00D27912"/>
    <w:rPr>
      <w:rFonts w:asciiTheme="minorHAnsi" w:eastAsiaTheme="minorEastAsia"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1">
    <w:name w:val="Medium List 2 Accent 1"/>
    <w:basedOn w:val="a1"/>
    <w:uiPriority w:val="66"/>
    <w:rsid w:val="00D27912"/>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3Char">
    <w:name w:val="Επικεφαλίδα 3 Char"/>
    <w:basedOn w:val="a0"/>
    <w:link w:val="3"/>
    <w:uiPriority w:val="9"/>
    <w:semiHidden/>
    <w:rsid w:val="00D5517B"/>
    <w:rPr>
      <w:rFonts w:asciiTheme="majorHAnsi" w:eastAsiaTheme="majorEastAsia" w:hAnsiTheme="majorHAnsi" w:cstheme="majorBidi"/>
      <w:b/>
      <w:bCs/>
      <w:color w:val="4F81BD" w:themeColor="accent1"/>
      <w:sz w:val="22"/>
      <w:szCs w:val="22"/>
    </w:rPr>
  </w:style>
  <w:style w:type="character" w:customStyle="1" w:styleId="2Char">
    <w:name w:val="Επικεφαλίδα 2 Char"/>
    <w:basedOn w:val="a0"/>
    <w:link w:val="2"/>
    <w:uiPriority w:val="9"/>
    <w:rsid w:val="00793818"/>
    <w:rPr>
      <w:rFonts w:asciiTheme="majorHAnsi" w:eastAsiaTheme="majorEastAsia" w:hAnsiTheme="majorHAnsi" w:cstheme="majorBidi"/>
      <w:b/>
      <w:bCs/>
      <w:color w:val="4F81BD" w:themeColor="accent1"/>
      <w:sz w:val="26"/>
      <w:szCs w:val="26"/>
    </w:rPr>
  </w:style>
  <w:style w:type="character" w:customStyle="1" w:styleId="UnresolvedMention1">
    <w:name w:val="Unresolved Mention1"/>
    <w:basedOn w:val="a0"/>
    <w:uiPriority w:val="99"/>
    <w:semiHidden/>
    <w:unhideWhenUsed/>
    <w:rsid w:val="000C66C2"/>
    <w:rPr>
      <w:color w:val="605E5C"/>
      <w:shd w:val="clear" w:color="auto" w:fill="E1DFDD"/>
    </w:rPr>
  </w:style>
  <w:style w:type="character" w:customStyle="1" w:styleId="fontstyle01">
    <w:name w:val="fontstyle01"/>
    <w:basedOn w:val="a0"/>
    <w:rsid w:val="00F61568"/>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9134">
      <w:bodyDiv w:val="1"/>
      <w:marLeft w:val="0"/>
      <w:marRight w:val="0"/>
      <w:marTop w:val="0"/>
      <w:marBottom w:val="0"/>
      <w:divBdr>
        <w:top w:val="none" w:sz="0" w:space="0" w:color="auto"/>
        <w:left w:val="none" w:sz="0" w:space="0" w:color="auto"/>
        <w:bottom w:val="none" w:sz="0" w:space="0" w:color="auto"/>
        <w:right w:val="none" w:sz="0" w:space="0" w:color="auto"/>
      </w:divBdr>
    </w:div>
    <w:div w:id="445319857">
      <w:bodyDiv w:val="1"/>
      <w:marLeft w:val="0"/>
      <w:marRight w:val="0"/>
      <w:marTop w:val="0"/>
      <w:marBottom w:val="0"/>
      <w:divBdr>
        <w:top w:val="none" w:sz="0" w:space="0" w:color="auto"/>
        <w:left w:val="none" w:sz="0" w:space="0" w:color="auto"/>
        <w:bottom w:val="none" w:sz="0" w:space="0" w:color="auto"/>
        <w:right w:val="none" w:sz="0" w:space="0" w:color="auto"/>
      </w:divBdr>
    </w:div>
    <w:div w:id="580482029">
      <w:bodyDiv w:val="1"/>
      <w:marLeft w:val="0"/>
      <w:marRight w:val="0"/>
      <w:marTop w:val="0"/>
      <w:marBottom w:val="0"/>
      <w:divBdr>
        <w:top w:val="none" w:sz="0" w:space="0" w:color="auto"/>
        <w:left w:val="none" w:sz="0" w:space="0" w:color="auto"/>
        <w:bottom w:val="none" w:sz="0" w:space="0" w:color="auto"/>
        <w:right w:val="none" w:sz="0" w:space="0" w:color="auto"/>
      </w:divBdr>
    </w:div>
    <w:div w:id="684477874">
      <w:bodyDiv w:val="1"/>
      <w:marLeft w:val="0"/>
      <w:marRight w:val="0"/>
      <w:marTop w:val="0"/>
      <w:marBottom w:val="0"/>
      <w:divBdr>
        <w:top w:val="none" w:sz="0" w:space="0" w:color="auto"/>
        <w:left w:val="none" w:sz="0" w:space="0" w:color="auto"/>
        <w:bottom w:val="none" w:sz="0" w:space="0" w:color="auto"/>
        <w:right w:val="none" w:sz="0" w:space="0" w:color="auto"/>
      </w:divBdr>
    </w:div>
    <w:div w:id="719283305">
      <w:bodyDiv w:val="1"/>
      <w:marLeft w:val="0"/>
      <w:marRight w:val="0"/>
      <w:marTop w:val="0"/>
      <w:marBottom w:val="0"/>
      <w:divBdr>
        <w:top w:val="none" w:sz="0" w:space="0" w:color="auto"/>
        <w:left w:val="none" w:sz="0" w:space="0" w:color="auto"/>
        <w:bottom w:val="none" w:sz="0" w:space="0" w:color="auto"/>
        <w:right w:val="none" w:sz="0" w:space="0" w:color="auto"/>
      </w:divBdr>
    </w:div>
    <w:div w:id="870384644">
      <w:bodyDiv w:val="1"/>
      <w:marLeft w:val="0"/>
      <w:marRight w:val="0"/>
      <w:marTop w:val="0"/>
      <w:marBottom w:val="0"/>
      <w:divBdr>
        <w:top w:val="none" w:sz="0" w:space="0" w:color="auto"/>
        <w:left w:val="none" w:sz="0" w:space="0" w:color="auto"/>
        <w:bottom w:val="none" w:sz="0" w:space="0" w:color="auto"/>
        <w:right w:val="none" w:sz="0" w:space="0" w:color="auto"/>
      </w:divBdr>
    </w:div>
    <w:div w:id="880021695">
      <w:bodyDiv w:val="1"/>
      <w:marLeft w:val="0"/>
      <w:marRight w:val="0"/>
      <w:marTop w:val="0"/>
      <w:marBottom w:val="0"/>
      <w:divBdr>
        <w:top w:val="none" w:sz="0" w:space="0" w:color="auto"/>
        <w:left w:val="none" w:sz="0" w:space="0" w:color="auto"/>
        <w:bottom w:val="none" w:sz="0" w:space="0" w:color="auto"/>
        <w:right w:val="none" w:sz="0" w:space="0" w:color="auto"/>
      </w:divBdr>
    </w:div>
    <w:div w:id="899831056">
      <w:bodyDiv w:val="1"/>
      <w:marLeft w:val="0"/>
      <w:marRight w:val="0"/>
      <w:marTop w:val="0"/>
      <w:marBottom w:val="0"/>
      <w:divBdr>
        <w:top w:val="none" w:sz="0" w:space="0" w:color="auto"/>
        <w:left w:val="none" w:sz="0" w:space="0" w:color="auto"/>
        <w:bottom w:val="none" w:sz="0" w:space="0" w:color="auto"/>
        <w:right w:val="none" w:sz="0" w:space="0" w:color="auto"/>
      </w:divBdr>
    </w:div>
    <w:div w:id="990132665">
      <w:bodyDiv w:val="1"/>
      <w:marLeft w:val="0"/>
      <w:marRight w:val="0"/>
      <w:marTop w:val="0"/>
      <w:marBottom w:val="0"/>
      <w:divBdr>
        <w:top w:val="none" w:sz="0" w:space="0" w:color="auto"/>
        <w:left w:val="none" w:sz="0" w:space="0" w:color="auto"/>
        <w:bottom w:val="none" w:sz="0" w:space="0" w:color="auto"/>
        <w:right w:val="none" w:sz="0" w:space="0" w:color="auto"/>
      </w:divBdr>
    </w:div>
    <w:div w:id="1013653518">
      <w:bodyDiv w:val="1"/>
      <w:marLeft w:val="0"/>
      <w:marRight w:val="0"/>
      <w:marTop w:val="0"/>
      <w:marBottom w:val="0"/>
      <w:divBdr>
        <w:top w:val="none" w:sz="0" w:space="0" w:color="auto"/>
        <w:left w:val="none" w:sz="0" w:space="0" w:color="auto"/>
        <w:bottom w:val="none" w:sz="0" w:space="0" w:color="auto"/>
        <w:right w:val="none" w:sz="0" w:space="0" w:color="auto"/>
      </w:divBdr>
    </w:div>
    <w:div w:id="1035081359">
      <w:bodyDiv w:val="1"/>
      <w:marLeft w:val="0"/>
      <w:marRight w:val="0"/>
      <w:marTop w:val="0"/>
      <w:marBottom w:val="0"/>
      <w:divBdr>
        <w:top w:val="none" w:sz="0" w:space="0" w:color="auto"/>
        <w:left w:val="none" w:sz="0" w:space="0" w:color="auto"/>
        <w:bottom w:val="none" w:sz="0" w:space="0" w:color="auto"/>
        <w:right w:val="none" w:sz="0" w:space="0" w:color="auto"/>
      </w:divBdr>
    </w:div>
    <w:div w:id="1051032927">
      <w:bodyDiv w:val="1"/>
      <w:marLeft w:val="0"/>
      <w:marRight w:val="0"/>
      <w:marTop w:val="0"/>
      <w:marBottom w:val="0"/>
      <w:divBdr>
        <w:top w:val="none" w:sz="0" w:space="0" w:color="auto"/>
        <w:left w:val="none" w:sz="0" w:space="0" w:color="auto"/>
        <w:bottom w:val="none" w:sz="0" w:space="0" w:color="auto"/>
        <w:right w:val="none" w:sz="0" w:space="0" w:color="auto"/>
      </w:divBdr>
    </w:div>
    <w:div w:id="1175998252">
      <w:bodyDiv w:val="1"/>
      <w:marLeft w:val="0"/>
      <w:marRight w:val="0"/>
      <w:marTop w:val="0"/>
      <w:marBottom w:val="0"/>
      <w:divBdr>
        <w:top w:val="none" w:sz="0" w:space="0" w:color="auto"/>
        <w:left w:val="none" w:sz="0" w:space="0" w:color="auto"/>
        <w:bottom w:val="none" w:sz="0" w:space="0" w:color="auto"/>
        <w:right w:val="none" w:sz="0" w:space="0" w:color="auto"/>
      </w:divBdr>
    </w:div>
    <w:div w:id="1208713208">
      <w:bodyDiv w:val="1"/>
      <w:marLeft w:val="0"/>
      <w:marRight w:val="0"/>
      <w:marTop w:val="0"/>
      <w:marBottom w:val="0"/>
      <w:divBdr>
        <w:top w:val="none" w:sz="0" w:space="0" w:color="auto"/>
        <w:left w:val="none" w:sz="0" w:space="0" w:color="auto"/>
        <w:bottom w:val="none" w:sz="0" w:space="0" w:color="auto"/>
        <w:right w:val="none" w:sz="0" w:space="0" w:color="auto"/>
      </w:divBdr>
    </w:div>
    <w:div w:id="1223639820">
      <w:bodyDiv w:val="1"/>
      <w:marLeft w:val="0"/>
      <w:marRight w:val="0"/>
      <w:marTop w:val="0"/>
      <w:marBottom w:val="0"/>
      <w:divBdr>
        <w:top w:val="none" w:sz="0" w:space="0" w:color="auto"/>
        <w:left w:val="none" w:sz="0" w:space="0" w:color="auto"/>
        <w:bottom w:val="none" w:sz="0" w:space="0" w:color="auto"/>
        <w:right w:val="none" w:sz="0" w:space="0" w:color="auto"/>
      </w:divBdr>
    </w:div>
    <w:div w:id="1256524368">
      <w:bodyDiv w:val="1"/>
      <w:marLeft w:val="0"/>
      <w:marRight w:val="0"/>
      <w:marTop w:val="0"/>
      <w:marBottom w:val="0"/>
      <w:divBdr>
        <w:top w:val="none" w:sz="0" w:space="0" w:color="auto"/>
        <w:left w:val="none" w:sz="0" w:space="0" w:color="auto"/>
        <w:bottom w:val="none" w:sz="0" w:space="0" w:color="auto"/>
        <w:right w:val="none" w:sz="0" w:space="0" w:color="auto"/>
      </w:divBdr>
    </w:div>
    <w:div w:id="1341469344">
      <w:bodyDiv w:val="1"/>
      <w:marLeft w:val="0"/>
      <w:marRight w:val="0"/>
      <w:marTop w:val="0"/>
      <w:marBottom w:val="0"/>
      <w:divBdr>
        <w:top w:val="none" w:sz="0" w:space="0" w:color="auto"/>
        <w:left w:val="none" w:sz="0" w:space="0" w:color="auto"/>
        <w:bottom w:val="none" w:sz="0" w:space="0" w:color="auto"/>
        <w:right w:val="none" w:sz="0" w:space="0" w:color="auto"/>
      </w:divBdr>
    </w:div>
    <w:div w:id="1362245919">
      <w:bodyDiv w:val="1"/>
      <w:marLeft w:val="0"/>
      <w:marRight w:val="0"/>
      <w:marTop w:val="0"/>
      <w:marBottom w:val="0"/>
      <w:divBdr>
        <w:top w:val="none" w:sz="0" w:space="0" w:color="auto"/>
        <w:left w:val="none" w:sz="0" w:space="0" w:color="auto"/>
        <w:bottom w:val="none" w:sz="0" w:space="0" w:color="auto"/>
        <w:right w:val="none" w:sz="0" w:space="0" w:color="auto"/>
      </w:divBdr>
    </w:div>
    <w:div w:id="1429738625">
      <w:bodyDiv w:val="1"/>
      <w:marLeft w:val="0"/>
      <w:marRight w:val="0"/>
      <w:marTop w:val="0"/>
      <w:marBottom w:val="0"/>
      <w:divBdr>
        <w:top w:val="none" w:sz="0" w:space="0" w:color="auto"/>
        <w:left w:val="none" w:sz="0" w:space="0" w:color="auto"/>
        <w:bottom w:val="none" w:sz="0" w:space="0" w:color="auto"/>
        <w:right w:val="none" w:sz="0" w:space="0" w:color="auto"/>
      </w:divBdr>
    </w:div>
    <w:div w:id="1473790941">
      <w:bodyDiv w:val="1"/>
      <w:marLeft w:val="0"/>
      <w:marRight w:val="0"/>
      <w:marTop w:val="0"/>
      <w:marBottom w:val="0"/>
      <w:divBdr>
        <w:top w:val="none" w:sz="0" w:space="0" w:color="auto"/>
        <w:left w:val="none" w:sz="0" w:space="0" w:color="auto"/>
        <w:bottom w:val="none" w:sz="0" w:space="0" w:color="auto"/>
        <w:right w:val="none" w:sz="0" w:space="0" w:color="auto"/>
      </w:divBdr>
    </w:div>
    <w:div w:id="1666668365">
      <w:bodyDiv w:val="1"/>
      <w:marLeft w:val="0"/>
      <w:marRight w:val="0"/>
      <w:marTop w:val="0"/>
      <w:marBottom w:val="0"/>
      <w:divBdr>
        <w:top w:val="none" w:sz="0" w:space="0" w:color="auto"/>
        <w:left w:val="none" w:sz="0" w:space="0" w:color="auto"/>
        <w:bottom w:val="none" w:sz="0" w:space="0" w:color="auto"/>
        <w:right w:val="none" w:sz="0" w:space="0" w:color="auto"/>
      </w:divBdr>
    </w:div>
    <w:div w:id="1669013918">
      <w:bodyDiv w:val="1"/>
      <w:marLeft w:val="0"/>
      <w:marRight w:val="0"/>
      <w:marTop w:val="0"/>
      <w:marBottom w:val="0"/>
      <w:divBdr>
        <w:top w:val="none" w:sz="0" w:space="0" w:color="auto"/>
        <w:left w:val="none" w:sz="0" w:space="0" w:color="auto"/>
        <w:bottom w:val="none" w:sz="0" w:space="0" w:color="auto"/>
        <w:right w:val="none" w:sz="0" w:space="0" w:color="auto"/>
      </w:divBdr>
    </w:div>
    <w:div w:id="1757702172">
      <w:bodyDiv w:val="1"/>
      <w:marLeft w:val="0"/>
      <w:marRight w:val="0"/>
      <w:marTop w:val="0"/>
      <w:marBottom w:val="0"/>
      <w:divBdr>
        <w:top w:val="none" w:sz="0" w:space="0" w:color="auto"/>
        <w:left w:val="none" w:sz="0" w:space="0" w:color="auto"/>
        <w:bottom w:val="none" w:sz="0" w:space="0" w:color="auto"/>
        <w:right w:val="none" w:sz="0" w:space="0" w:color="auto"/>
      </w:divBdr>
    </w:div>
    <w:div w:id="1765689468">
      <w:bodyDiv w:val="1"/>
      <w:marLeft w:val="0"/>
      <w:marRight w:val="0"/>
      <w:marTop w:val="0"/>
      <w:marBottom w:val="0"/>
      <w:divBdr>
        <w:top w:val="none" w:sz="0" w:space="0" w:color="auto"/>
        <w:left w:val="none" w:sz="0" w:space="0" w:color="auto"/>
        <w:bottom w:val="none" w:sz="0" w:space="0" w:color="auto"/>
        <w:right w:val="none" w:sz="0" w:space="0" w:color="auto"/>
      </w:divBdr>
    </w:div>
    <w:div w:id="1866596827">
      <w:bodyDiv w:val="1"/>
      <w:marLeft w:val="0"/>
      <w:marRight w:val="0"/>
      <w:marTop w:val="0"/>
      <w:marBottom w:val="0"/>
      <w:divBdr>
        <w:top w:val="none" w:sz="0" w:space="0" w:color="auto"/>
        <w:left w:val="none" w:sz="0" w:space="0" w:color="auto"/>
        <w:bottom w:val="none" w:sz="0" w:space="0" w:color="auto"/>
        <w:right w:val="none" w:sz="0" w:space="0" w:color="auto"/>
      </w:divBdr>
    </w:div>
    <w:div w:id="206077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gr"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keyd.gov.g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BF9B03-EF6B-473D-BA20-D0B16A3A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14994</Words>
  <Characters>80973</Characters>
  <Application>Microsoft Office Word</Application>
  <DocSecurity>0</DocSecurity>
  <Lines>674</Lines>
  <Paragraphs>191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Συχνές Ερωτήσεις – Απαντήσεις Ν.4605/2019 Προστασία Κύριας Κατοικίας</vt:lpstr>
      <vt:lpstr>Συχνές Ερωτήσεις – Απαντήσεις Ν.4605/2019 Προστασία Κύριας Κατοικίας</vt:lpstr>
    </vt:vector>
  </TitlesOfParts>
  <Company>EFKA</Company>
  <LinksUpToDate>false</LinksUpToDate>
  <CharactersWithSpaces>95776</CharactersWithSpaces>
  <SharedDoc>false</SharedDoc>
  <HLinks>
    <vt:vector size="96" baseType="variant">
      <vt:variant>
        <vt:i4>2359335</vt:i4>
      </vt:variant>
      <vt:variant>
        <vt:i4>78</vt:i4>
      </vt:variant>
      <vt:variant>
        <vt:i4>0</vt:i4>
      </vt:variant>
      <vt:variant>
        <vt:i4>5</vt:i4>
      </vt:variant>
      <vt:variant>
        <vt:lpwstr>http://www.keyd.gov.gr/</vt:lpwstr>
      </vt:variant>
      <vt:variant>
        <vt:lpwstr/>
      </vt:variant>
      <vt:variant>
        <vt:i4>524336</vt:i4>
      </vt:variant>
      <vt:variant>
        <vt:i4>75</vt:i4>
      </vt:variant>
      <vt:variant>
        <vt:i4>0</vt:i4>
      </vt:variant>
      <vt:variant>
        <vt:i4>5</vt:i4>
      </vt:variant>
      <vt:variant>
        <vt:lpwstr>javascript:open_links('743882,759481')</vt:lpwstr>
      </vt:variant>
      <vt:variant>
        <vt:lpwstr/>
      </vt:variant>
      <vt:variant>
        <vt:i4>2359335</vt:i4>
      </vt:variant>
      <vt:variant>
        <vt:i4>72</vt:i4>
      </vt:variant>
      <vt:variant>
        <vt:i4>0</vt:i4>
      </vt:variant>
      <vt:variant>
        <vt:i4>5</vt:i4>
      </vt:variant>
      <vt:variant>
        <vt:lpwstr>http://www.keyd.gov.gr/</vt:lpwstr>
      </vt:variant>
      <vt:variant>
        <vt:lpwstr/>
      </vt:variant>
      <vt:variant>
        <vt:i4>4259908</vt:i4>
      </vt:variant>
      <vt:variant>
        <vt:i4>69</vt:i4>
      </vt:variant>
      <vt:variant>
        <vt:i4>0</vt:i4>
      </vt:variant>
      <vt:variant>
        <vt:i4>5</vt:i4>
      </vt:variant>
      <vt:variant>
        <vt:lpwstr>(https:/www.minfin.gr/web/g.g.-oikonomikes-politikes/metroo-pistopoiemenon-ektimeton)</vt:lpwstr>
      </vt:variant>
      <vt:variant>
        <vt:lpwstr/>
      </vt:variant>
      <vt:variant>
        <vt:i4>4980737</vt:i4>
      </vt:variant>
      <vt:variant>
        <vt:i4>66</vt:i4>
      </vt:variant>
      <vt:variant>
        <vt:i4>0</vt:i4>
      </vt:variant>
      <vt:variant>
        <vt:i4>5</vt:i4>
      </vt:variant>
      <vt:variant>
        <vt:lpwstr>https://www.forin.gr/laws/law/3443/nomos-4356-2015-sumfwno-sumbiwshs-askhsh-dikaiwmatwn-poinikes-kai-alles-diatakseis</vt:lpwstr>
      </vt:variant>
      <vt:variant>
        <vt:lpwstr/>
      </vt:variant>
      <vt:variant>
        <vt:i4>5963863</vt:i4>
      </vt:variant>
      <vt:variant>
        <vt:i4>63</vt:i4>
      </vt:variant>
      <vt:variant>
        <vt:i4>0</vt:i4>
      </vt:variant>
      <vt:variant>
        <vt:i4>5</vt:i4>
      </vt:variant>
      <vt:variant>
        <vt:lpwstr>https://www.bankofgreece.gr/kiries-leitourgies/epopteia/epopteyomena-idrymata</vt:lpwstr>
      </vt:variant>
      <vt:variant>
        <vt:lpwstr/>
      </vt:variant>
      <vt:variant>
        <vt:i4>1769523</vt:i4>
      </vt:variant>
      <vt:variant>
        <vt:i4>56</vt:i4>
      </vt:variant>
      <vt:variant>
        <vt:i4>0</vt:i4>
      </vt:variant>
      <vt:variant>
        <vt:i4>5</vt:i4>
      </vt:variant>
      <vt:variant>
        <vt:lpwstr/>
      </vt:variant>
      <vt:variant>
        <vt:lpwstr>_Toc33611977</vt:lpwstr>
      </vt:variant>
      <vt:variant>
        <vt:i4>1703987</vt:i4>
      </vt:variant>
      <vt:variant>
        <vt:i4>50</vt:i4>
      </vt:variant>
      <vt:variant>
        <vt:i4>0</vt:i4>
      </vt:variant>
      <vt:variant>
        <vt:i4>5</vt:i4>
      </vt:variant>
      <vt:variant>
        <vt:lpwstr/>
      </vt:variant>
      <vt:variant>
        <vt:lpwstr>_Toc33611976</vt:lpwstr>
      </vt:variant>
      <vt:variant>
        <vt:i4>1572915</vt:i4>
      </vt:variant>
      <vt:variant>
        <vt:i4>44</vt:i4>
      </vt:variant>
      <vt:variant>
        <vt:i4>0</vt:i4>
      </vt:variant>
      <vt:variant>
        <vt:i4>5</vt:i4>
      </vt:variant>
      <vt:variant>
        <vt:lpwstr/>
      </vt:variant>
      <vt:variant>
        <vt:lpwstr>_Toc33611974</vt:lpwstr>
      </vt:variant>
      <vt:variant>
        <vt:i4>2031667</vt:i4>
      </vt:variant>
      <vt:variant>
        <vt:i4>38</vt:i4>
      </vt:variant>
      <vt:variant>
        <vt:i4>0</vt:i4>
      </vt:variant>
      <vt:variant>
        <vt:i4>5</vt:i4>
      </vt:variant>
      <vt:variant>
        <vt:lpwstr/>
      </vt:variant>
      <vt:variant>
        <vt:lpwstr>_Toc33611973</vt:lpwstr>
      </vt:variant>
      <vt:variant>
        <vt:i4>1966131</vt:i4>
      </vt:variant>
      <vt:variant>
        <vt:i4>32</vt:i4>
      </vt:variant>
      <vt:variant>
        <vt:i4>0</vt:i4>
      </vt:variant>
      <vt:variant>
        <vt:i4>5</vt:i4>
      </vt:variant>
      <vt:variant>
        <vt:lpwstr/>
      </vt:variant>
      <vt:variant>
        <vt:lpwstr>_Toc33611972</vt:lpwstr>
      </vt:variant>
      <vt:variant>
        <vt:i4>1900595</vt:i4>
      </vt:variant>
      <vt:variant>
        <vt:i4>26</vt:i4>
      </vt:variant>
      <vt:variant>
        <vt:i4>0</vt:i4>
      </vt:variant>
      <vt:variant>
        <vt:i4>5</vt:i4>
      </vt:variant>
      <vt:variant>
        <vt:lpwstr/>
      </vt:variant>
      <vt:variant>
        <vt:lpwstr>_Toc33611971</vt:lpwstr>
      </vt:variant>
      <vt:variant>
        <vt:i4>1376306</vt:i4>
      </vt:variant>
      <vt:variant>
        <vt:i4>20</vt:i4>
      </vt:variant>
      <vt:variant>
        <vt:i4>0</vt:i4>
      </vt:variant>
      <vt:variant>
        <vt:i4>5</vt:i4>
      </vt:variant>
      <vt:variant>
        <vt:lpwstr/>
      </vt:variant>
      <vt:variant>
        <vt:lpwstr>_Toc33611969</vt:lpwstr>
      </vt:variant>
      <vt:variant>
        <vt:i4>1310770</vt:i4>
      </vt:variant>
      <vt:variant>
        <vt:i4>14</vt:i4>
      </vt:variant>
      <vt:variant>
        <vt:i4>0</vt:i4>
      </vt:variant>
      <vt:variant>
        <vt:i4>5</vt:i4>
      </vt:variant>
      <vt:variant>
        <vt:lpwstr/>
      </vt:variant>
      <vt:variant>
        <vt:lpwstr>_Toc33611968</vt:lpwstr>
      </vt:variant>
      <vt:variant>
        <vt:i4>1769522</vt:i4>
      </vt:variant>
      <vt:variant>
        <vt:i4>8</vt:i4>
      </vt:variant>
      <vt:variant>
        <vt:i4>0</vt:i4>
      </vt:variant>
      <vt:variant>
        <vt:i4>5</vt:i4>
      </vt:variant>
      <vt:variant>
        <vt:lpwstr/>
      </vt:variant>
      <vt:variant>
        <vt:lpwstr>_Toc33611967</vt:lpwstr>
      </vt:variant>
      <vt:variant>
        <vt:i4>1703986</vt:i4>
      </vt:variant>
      <vt:variant>
        <vt:i4>2</vt:i4>
      </vt:variant>
      <vt:variant>
        <vt:i4>0</vt:i4>
      </vt:variant>
      <vt:variant>
        <vt:i4>5</vt:i4>
      </vt:variant>
      <vt:variant>
        <vt:lpwstr/>
      </vt:variant>
      <vt:variant>
        <vt:lpwstr>_Toc33611966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Συχνές Ερωτήσεις – Απαντήσεις Ν.4605/2019 Προστασία Κύριας Κατοικίας</dc:title>
  <dc:creator>c.kostoglou</dc:creator>
  <cp:lastModifiedBy>User</cp:lastModifiedBy>
  <cp:revision>2</cp:revision>
  <cp:lastPrinted>2020-07-29T12:09:00Z</cp:lastPrinted>
  <dcterms:created xsi:type="dcterms:W3CDTF">2021-04-14T12:00:00Z</dcterms:created>
  <dcterms:modified xsi:type="dcterms:W3CDTF">2021-04-14T12:00:00Z</dcterms:modified>
</cp:coreProperties>
</file>